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B04A" w14:textId="0CF5341A" w:rsidR="006967FE" w:rsidRPr="00880B82" w:rsidRDefault="00EC2849" w:rsidP="00371F0A">
      <w:pPr>
        <w:jc w:val="center"/>
        <w:rPr>
          <w:rFonts w:cstheme="minorHAnsi"/>
        </w:rPr>
      </w:pPr>
      <w:r w:rsidRPr="00880B82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5DC9400" wp14:editId="0EC522F0">
            <wp:simplePos x="0" y="0"/>
            <wp:positionH relativeFrom="column">
              <wp:posOffset>-309245</wp:posOffset>
            </wp:positionH>
            <wp:positionV relativeFrom="paragraph">
              <wp:posOffset>0</wp:posOffset>
            </wp:positionV>
            <wp:extent cx="1714500" cy="897504"/>
            <wp:effectExtent l="0" t="0" r="0" b="0"/>
            <wp:wrapNone/>
            <wp:docPr id="186266392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63920" name="Image 18626639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D33E" w14:textId="270162E1" w:rsidR="00876F52" w:rsidRPr="00880B82" w:rsidRDefault="00A22CB4" w:rsidP="00E62126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Séance du </w:t>
      </w:r>
      <w:r w:rsidR="003E641A" w:rsidRPr="00880B82">
        <w:rPr>
          <w:rFonts w:cstheme="minorHAnsi"/>
          <w:b/>
          <w:bCs/>
        </w:rPr>
        <w:t>2</w:t>
      </w:r>
      <w:r w:rsidR="00C71FE0">
        <w:rPr>
          <w:rFonts w:cstheme="minorHAnsi"/>
          <w:b/>
          <w:bCs/>
        </w:rPr>
        <w:t>5</w:t>
      </w:r>
      <w:r w:rsidR="0071450F" w:rsidRPr="00880B82">
        <w:rPr>
          <w:rFonts w:cstheme="minorHAnsi"/>
          <w:b/>
          <w:bCs/>
        </w:rPr>
        <w:t>/</w:t>
      </w:r>
      <w:r w:rsidR="00C71FE0">
        <w:rPr>
          <w:rFonts w:cstheme="minorHAnsi"/>
          <w:b/>
          <w:bCs/>
        </w:rPr>
        <w:t>1</w:t>
      </w:r>
      <w:r w:rsidR="0071450F" w:rsidRPr="00880B82">
        <w:rPr>
          <w:rFonts w:cstheme="minorHAnsi"/>
          <w:b/>
          <w:bCs/>
        </w:rPr>
        <w:t>0/202</w:t>
      </w:r>
      <w:r w:rsidR="00561EEF" w:rsidRPr="00880B82">
        <w:rPr>
          <w:rFonts w:cstheme="minorHAnsi"/>
          <w:b/>
          <w:bCs/>
        </w:rPr>
        <w:t>4</w:t>
      </w:r>
    </w:p>
    <w:p w14:paraId="16EF4F47" w14:textId="77777777" w:rsidR="008D7854" w:rsidRPr="00880B82" w:rsidRDefault="008D7854" w:rsidP="00D353C2">
      <w:pPr>
        <w:tabs>
          <w:tab w:val="left" w:pos="2552"/>
        </w:tabs>
        <w:jc w:val="center"/>
        <w:rPr>
          <w:rFonts w:cstheme="minorHAnsi"/>
          <w:b/>
          <w:color w:val="00B050"/>
        </w:rPr>
      </w:pPr>
    </w:p>
    <w:p w14:paraId="7D1D2E3E" w14:textId="77777777" w:rsidR="00CD6C71" w:rsidRPr="00880B82" w:rsidRDefault="00CD6C71" w:rsidP="00D879C5">
      <w:pPr>
        <w:ind w:firstLine="0"/>
        <w:jc w:val="both"/>
        <w:rPr>
          <w:rFonts w:cstheme="minorHAnsi"/>
          <w:iCs/>
        </w:rPr>
      </w:pPr>
      <w:bookmarkStart w:id="0" w:name="_Hlk44661978"/>
      <w:bookmarkStart w:id="1" w:name="_Hlk103353486"/>
    </w:p>
    <w:p w14:paraId="2D17142C" w14:textId="77777777" w:rsidR="003E641A" w:rsidRPr="00880B82" w:rsidRDefault="003E641A" w:rsidP="003E641A">
      <w:pPr>
        <w:ind w:firstLine="426"/>
        <w:jc w:val="both"/>
        <w:rPr>
          <w:rFonts w:cstheme="minorHAnsi"/>
          <w:iCs/>
        </w:rPr>
      </w:pPr>
    </w:p>
    <w:p w14:paraId="1C0749DF" w14:textId="77777777" w:rsidR="00C71FE0" w:rsidRDefault="00C71FE0" w:rsidP="00C71FE0">
      <w:pPr>
        <w:ind w:left="2127" w:hanging="2127"/>
        <w:rPr>
          <w:rFonts w:cstheme="minorHAnsi"/>
        </w:rPr>
      </w:pPr>
      <w:r>
        <w:rPr>
          <w:rFonts w:cstheme="minorHAnsi"/>
          <w:b/>
          <w:bCs/>
          <w:u w:val="single"/>
        </w:rPr>
        <w:t>Présents</w:t>
      </w:r>
      <w:r>
        <w:rPr>
          <w:rFonts w:cstheme="minorHAnsi"/>
        </w:rPr>
        <w:t xml:space="preserve"> : Mmes GIAMBELLUCO, LE GAL, MAIGNE, RAMA</w:t>
      </w:r>
      <w:r>
        <w:rPr>
          <w:rFonts w:cstheme="minorHAnsi"/>
        </w:rPr>
        <w:t xml:space="preserve">, </w:t>
      </w:r>
      <w:r w:rsidRPr="000B0EDA">
        <w:rPr>
          <w:rFonts w:cstheme="minorHAnsi"/>
        </w:rPr>
        <w:t>MM.</w:t>
      </w:r>
      <w:r>
        <w:rPr>
          <w:rFonts w:cstheme="minorHAnsi"/>
        </w:rPr>
        <w:t xml:space="preserve"> </w:t>
      </w:r>
      <w:r w:rsidRPr="000B0EDA">
        <w:rPr>
          <w:rFonts w:cstheme="minorHAnsi"/>
        </w:rPr>
        <w:t>PROVILLE, TALLET</w:t>
      </w:r>
      <w:r>
        <w:rPr>
          <w:rFonts w:cstheme="minorHAnsi"/>
        </w:rPr>
        <w:t>, THOMAS,</w:t>
      </w:r>
    </w:p>
    <w:p w14:paraId="2C46BDD7" w14:textId="27A9113E" w:rsidR="00C71FE0" w:rsidRPr="000B0EDA" w:rsidRDefault="00C71FE0" w:rsidP="00C71FE0">
      <w:pPr>
        <w:ind w:left="2127" w:hanging="2127"/>
        <w:rPr>
          <w:rFonts w:cstheme="minorHAnsi"/>
        </w:rPr>
      </w:pPr>
      <w:r w:rsidRPr="000B0EDA">
        <w:rPr>
          <w:rFonts w:cstheme="minorHAnsi"/>
        </w:rPr>
        <w:t xml:space="preserve">CURNIER, LACOUR, </w:t>
      </w:r>
      <w:r>
        <w:rPr>
          <w:rFonts w:cstheme="minorHAnsi"/>
        </w:rPr>
        <w:t>CHALARD</w:t>
      </w:r>
    </w:p>
    <w:p w14:paraId="30ED9CAD" w14:textId="77777777" w:rsidR="00C71FE0" w:rsidRPr="000B0EDA" w:rsidRDefault="00C71FE0" w:rsidP="00C71FE0">
      <w:pPr>
        <w:ind w:left="1418"/>
        <w:rPr>
          <w:rFonts w:cstheme="minorHAnsi"/>
          <w:sz w:val="14"/>
          <w:szCs w:val="14"/>
        </w:rPr>
      </w:pPr>
    </w:p>
    <w:p w14:paraId="26A05BD6" w14:textId="77777777" w:rsidR="00C71FE0" w:rsidRDefault="00C71FE0" w:rsidP="00C71FE0">
      <w:pPr>
        <w:ind w:firstLine="0"/>
        <w:rPr>
          <w:rFonts w:cstheme="minorHAnsi"/>
        </w:rPr>
      </w:pPr>
      <w:bookmarkStart w:id="2" w:name="_Hlk149320593"/>
      <w:r>
        <w:rPr>
          <w:rFonts w:cstheme="minorHAnsi"/>
        </w:rPr>
        <w:t xml:space="preserve">Absents :  Mmes CHADELAUD, ROCHE, MM. </w:t>
      </w:r>
      <w:r w:rsidRPr="000B0EDA">
        <w:rPr>
          <w:rFonts w:cstheme="minorHAnsi"/>
        </w:rPr>
        <w:t>WACHENHEIM</w:t>
      </w:r>
      <w:r>
        <w:rPr>
          <w:rFonts w:cstheme="minorHAnsi"/>
        </w:rPr>
        <w:t>, VAUDON</w:t>
      </w:r>
    </w:p>
    <w:p w14:paraId="70EFE30D" w14:textId="77777777" w:rsidR="00C71FE0" w:rsidRDefault="00C71FE0" w:rsidP="00C71FE0">
      <w:pPr>
        <w:ind w:left="2836"/>
        <w:rPr>
          <w:rFonts w:cstheme="minorHAnsi"/>
        </w:rPr>
      </w:pPr>
      <w:bookmarkStart w:id="3" w:name="_Hlk176282371"/>
    </w:p>
    <w:p w14:paraId="3DE66069" w14:textId="5172B839" w:rsidR="00C71FE0" w:rsidRDefault="00C71FE0" w:rsidP="00C71FE0">
      <w:pPr>
        <w:ind w:firstLine="0"/>
        <w:rPr>
          <w:rFonts w:cstheme="minorHAnsi"/>
        </w:rPr>
      </w:pPr>
      <w:r>
        <w:rPr>
          <w:rFonts w:cstheme="minorHAnsi"/>
        </w:rPr>
        <w:t xml:space="preserve">Pouvoirs : </w:t>
      </w:r>
      <w:r>
        <w:rPr>
          <w:rFonts w:cstheme="minorHAnsi"/>
        </w:rPr>
        <w:tab/>
      </w:r>
      <w:r>
        <w:rPr>
          <w:rFonts w:cstheme="minorHAnsi"/>
        </w:rPr>
        <w:t>Mme CHADELAUD a donné pouvoir à M. CHALARD</w:t>
      </w:r>
    </w:p>
    <w:p w14:paraId="4A0D6B32" w14:textId="77777777" w:rsidR="00C71FE0" w:rsidRDefault="00C71FE0" w:rsidP="00C71FE0">
      <w:pPr>
        <w:ind w:left="708" w:firstLine="708"/>
        <w:rPr>
          <w:rFonts w:cstheme="minorHAnsi"/>
        </w:rPr>
      </w:pPr>
      <w:r>
        <w:rPr>
          <w:rFonts w:cstheme="minorHAnsi"/>
        </w:rPr>
        <w:t>M. WACHENHEIM a donné pouvoir à Mme GIAMBELLUCO</w:t>
      </w:r>
    </w:p>
    <w:bookmarkEnd w:id="3"/>
    <w:p w14:paraId="7FD628D7" w14:textId="77777777" w:rsidR="00C71FE0" w:rsidRDefault="00C71FE0" w:rsidP="00C71FE0">
      <w:pPr>
        <w:ind w:left="2836"/>
        <w:rPr>
          <w:rFonts w:cstheme="minorHAnsi"/>
        </w:rPr>
      </w:pPr>
    </w:p>
    <w:p w14:paraId="55E9AB7A" w14:textId="77777777" w:rsidR="00C71FE0" w:rsidRDefault="00C71FE0" w:rsidP="00C71FE0">
      <w:pPr>
        <w:ind w:firstLine="0"/>
        <w:rPr>
          <w:rFonts w:cstheme="minorHAnsi"/>
        </w:rPr>
      </w:pPr>
      <w:r>
        <w:rPr>
          <w:rFonts w:cstheme="minorHAnsi"/>
        </w:rPr>
        <w:t>Secrétaire de séance :</w:t>
      </w:r>
      <w:bookmarkEnd w:id="2"/>
      <w:r>
        <w:rPr>
          <w:rFonts w:cstheme="minorHAnsi"/>
        </w:rPr>
        <w:t xml:space="preserve"> Sophie LE GAL</w:t>
      </w:r>
    </w:p>
    <w:p w14:paraId="5FB74CB8" w14:textId="77777777" w:rsidR="00A22CB4" w:rsidRDefault="00A22CB4" w:rsidP="00A22CB4">
      <w:pPr>
        <w:pBdr>
          <w:bottom w:val="single" w:sz="4" w:space="1" w:color="auto"/>
        </w:pBdr>
        <w:ind w:firstLine="0"/>
        <w:jc w:val="both"/>
        <w:rPr>
          <w:rFonts w:cstheme="minorHAnsi"/>
        </w:rPr>
      </w:pPr>
    </w:p>
    <w:p w14:paraId="5BA86860" w14:textId="77777777" w:rsidR="00A22CB4" w:rsidRDefault="00A22CB4" w:rsidP="00A22CB4">
      <w:pPr>
        <w:ind w:firstLine="0"/>
        <w:jc w:val="both"/>
        <w:rPr>
          <w:rFonts w:cstheme="minorHAnsi"/>
        </w:rPr>
      </w:pPr>
    </w:p>
    <w:p w14:paraId="7C352005" w14:textId="77777777" w:rsidR="00C71FE0" w:rsidRPr="00C71FE0" w:rsidRDefault="00C71FE0" w:rsidP="00146648">
      <w:pPr>
        <w:ind w:firstLine="0"/>
        <w:rPr>
          <w:rFonts w:cstheme="minorHAnsi"/>
          <w:b/>
          <w:bCs/>
          <w:u w:val="single"/>
        </w:rPr>
      </w:pPr>
      <w:r w:rsidRPr="00C71FE0">
        <w:rPr>
          <w:rFonts w:ascii="Calibri" w:hAnsi="Calibri" w:cs="Calibri"/>
          <w:b/>
          <w:bCs/>
          <w:u w:val="single"/>
        </w:rPr>
        <w:t>N° 2024/052</w:t>
      </w:r>
      <w:r w:rsidRPr="00C71FE0">
        <w:rPr>
          <w:rFonts w:ascii="Calibri" w:hAnsi="Calibri" w:cs="Calibri"/>
          <w:b/>
          <w:bCs/>
          <w:u w:val="single"/>
        </w:rPr>
        <w:t xml:space="preserve"> </w:t>
      </w:r>
      <w:r w:rsidR="00146648" w:rsidRPr="00C71FE0">
        <w:rPr>
          <w:rFonts w:cstheme="minorHAnsi"/>
          <w:b/>
          <w:bCs/>
          <w:u w:val="single"/>
        </w:rPr>
        <w:t xml:space="preserve">- </w:t>
      </w:r>
      <w:r w:rsidRPr="00C71FE0">
        <w:rPr>
          <w:rFonts w:cstheme="minorHAnsi"/>
          <w:b/>
          <w:bCs/>
          <w:u w:val="single"/>
        </w:rPr>
        <w:t>SUPPRESSION D’UNE REGIE DE RECETTES POUR LE TRANSPORT SCOLAIRE</w:t>
      </w:r>
    </w:p>
    <w:p w14:paraId="66B4BF8E" w14:textId="77777777" w:rsidR="00C71FE0" w:rsidRDefault="00C71FE0" w:rsidP="00146648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7B691D6B" w14:textId="6BBBB96B" w:rsidR="00C71FE0" w:rsidRDefault="00C71FE0" w:rsidP="00C71FE0">
      <w:pPr>
        <w:pStyle w:val="Corpsdetexte"/>
      </w:pPr>
      <w:r>
        <w:rPr>
          <w:rStyle w:val="Accentuationforte"/>
          <w:rFonts w:ascii="Calibri" w:hAnsi="Calibri"/>
          <w:szCs w:val="24"/>
        </w:rPr>
        <w:t>V</w:t>
      </w:r>
      <w:r>
        <w:rPr>
          <w:rStyle w:val="Accentuationforte"/>
          <w:rFonts w:asciiTheme="minorHAnsi" w:hAnsiTheme="minorHAnsi" w:cstheme="minorHAnsi"/>
          <w:szCs w:val="24"/>
        </w:rPr>
        <w:t>u</w:t>
      </w:r>
      <w:r>
        <w:rPr>
          <w:rFonts w:asciiTheme="minorHAnsi" w:hAnsiTheme="minorHAnsi" w:cstheme="minorHAnsi"/>
          <w:szCs w:val="24"/>
        </w:rPr>
        <w:t> le code général des collectivités territoriales en ses articles R 1617-1 à 18 ;</w:t>
      </w:r>
    </w:p>
    <w:p w14:paraId="0A9A9D3E" w14:textId="1BC52F8A" w:rsidR="00C71FE0" w:rsidRDefault="00C71FE0" w:rsidP="00C71FE0">
      <w:pPr>
        <w:pStyle w:val="Corpsdetexte"/>
      </w:pPr>
      <w:r>
        <w:rPr>
          <w:rStyle w:val="Accentuationforte"/>
          <w:rFonts w:asciiTheme="minorHAnsi" w:hAnsiTheme="minorHAnsi" w:cstheme="minorHAnsi"/>
          <w:szCs w:val="24"/>
        </w:rPr>
        <w:t>Vu </w:t>
      </w:r>
      <w:r>
        <w:rPr>
          <w:rFonts w:asciiTheme="minorHAnsi" w:hAnsiTheme="minorHAnsi" w:cstheme="minorHAnsi"/>
          <w:szCs w:val="24"/>
        </w:rPr>
        <w:t>le décret n° 2012-1246 du 7 novembre 2012 relatif à la gestion budgétaire et comptable publique ;</w:t>
      </w:r>
    </w:p>
    <w:p w14:paraId="688F014D" w14:textId="76BD89BC" w:rsidR="00C71FE0" w:rsidRDefault="00C71FE0" w:rsidP="00C71FE0">
      <w:pPr>
        <w:pStyle w:val="Corpsdetexte"/>
      </w:pPr>
      <w:r>
        <w:rPr>
          <w:rStyle w:val="Accentuationforte"/>
          <w:rFonts w:asciiTheme="minorHAnsi" w:hAnsiTheme="minorHAnsi" w:cstheme="minorHAnsi"/>
          <w:szCs w:val="24"/>
        </w:rPr>
        <w:t>Vu</w:t>
      </w:r>
      <w:r>
        <w:rPr>
          <w:rFonts w:asciiTheme="minorHAnsi" w:hAnsiTheme="minorHAnsi" w:cstheme="minorHAnsi"/>
          <w:szCs w:val="24"/>
        </w:rPr>
        <w:t> le décret n° 2022-1605 du 22 décembre 2022 portant application de l'ordonnance n° 2022-408 du 23 mars 2022 relative au régime de responsabilité financière des gestionnaires publics et modifiant diverses dispositions relatives aux comptables publics</w:t>
      </w:r>
    </w:p>
    <w:p w14:paraId="5131E680" w14:textId="6059F1DF" w:rsidR="00C71FE0" w:rsidRDefault="00C71FE0" w:rsidP="00C71FE0">
      <w:pPr>
        <w:pStyle w:val="Corpsdetexte"/>
      </w:pPr>
      <w:r>
        <w:rPr>
          <w:rStyle w:val="Accentuationforte"/>
          <w:rFonts w:asciiTheme="minorHAnsi" w:hAnsiTheme="minorHAnsi" w:cstheme="minorHAnsi"/>
          <w:szCs w:val="24"/>
        </w:rPr>
        <w:t>Vu</w:t>
      </w:r>
      <w:r>
        <w:rPr>
          <w:rFonts w:asciiTheme="minorHAnsi" w:hAnsiTheme="minorHAnsi" w:cstheme="minorHAnsi"/>
          <w:szCs w:val="24"/>
        </w:rPr>
        <w:t> l’instruction ministérielle codificatrice n° 06-031-A-B-M du 21 avril 2006 relative aux règles d’organisation, de fonctionnement et de contrôle des régies de recettes, d’avances et de recettes et d’avances des collectivités territoriales et de leurs établissements publics locaux ;</w:t>
      </w:r>
    </w:p>
    <w:p w14:paraId="02649C30" w14:textId="75A0EC86" w:rsidR="00C71FE0" w:rsidRDefault="00C71FE0" w:rsidP="00C71FE0">
      <w:pPr>
        <w:pStyle w:val="Corpsdetexte"/>
      </w:pPr>
      <w:r>
        <w:rPr>
          <w:rStyle w:val="Accentuationforte"/>
          <w:rFonts w:asciiTheme="minorHAnsi" w:hAnsiTheme="minorHAnsi" w:cstheme="minorHAnsi"/>
          <w:szCs w:val="24"/>
        </w:rPr>
        <w:t>Vu</w:t>
      </w:r>
      <w:r>
        <w:rPr>
          <w:rFonts w:asciiTheme="minorHAnsi" w:hAnsiTheme="minorHAnsi" w:cstheme="minorHAnsi"/>
          <w:szCs w:val="24"/>
        </w:rPr>
        <w:t> l’arrêté de création de la régie de recettes des transports scolaires n°2013/034 du 27 septembre 2013</w:t>
      </w:r>
    </w:p>
    <w:p w14:paraId="712A15A7" w14:textId="77777777" w:rsidR="00C71FE0" w:rsidRDefault="00C71FE0" w:rsidP="00C71FE0">
      <w:pPr>
        <w:tabs>
          <w:tab w:val="left" w:pos="284"/>
          <w:tab w:val="left" w:pos="2268"/>
          <w:tab w:val="left" w:pos="2552"/>
        </w:tabs>
        <w:spacing w:before="120" w:line="259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Considérant que les frais de transports scolaires ne sont plus perçus par les services de la mairie ;</w:t>
      </w:r>
    </w:p>
    <w:p w14:paraId="768DAA1D" w14:textId="77777777" w:rsidR="00C71FE0" w:rsidRDefault="00C71FE0" w:rsidP="00C71FE0">
      <w:pPr>
        <w:tabs>
          <w:tab w:val="left" w:pos="284"/>
          <w:tab w:val="left" w:pos="2268"/>
          <w:tab w:val="left" w:pos="2552"/>
        </w:tabs>
        <w:spacing w:before="120" w:line="259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Considérant que le registre des recettes est clos </w:t>
      </w:r>
      <w:r>
        <w:rPr>
          <w:rFonts w:cstheme="minorHAnsi"/>
          <w:u w:val="single"/>
        </w:rPr>
        <w:t>depuis le 28 août 2021</w:t>
      </w:r>
      <w:r>
        <w:rPr>
          <w:rFonts w:cstheme="minorHAnsi"/>
        </w:rPr>
        <w:t xml:space="preserve"> et que l</w:t>
      </w:r>
      <w:r>
        <w:rPr>
          <w:rFonts w:cstheme="minorHAnsi"/>
          <w:szCs w:val="20"/>
        </w:rPr>
        <w:t>e régisseur avait remis au comptable assignataire la totalité des recettes encaissées, le fonds de caisse, ainsi tous ses documents, valeurs et stocks.</w:t>
      </w:r>
    </w:p>
    <w:p w14:paraId="33C423E1" w14:textId="77777777" w:rsidR="00C71FE0" w:rsidRDefault="00C71FE0" w:rsidP="00C71FE0">
      <w:pPr>
        <w:tabs>
          <w:tab w:val="left" w:pos="284"/>
          <w:tab w:val="left" w:pos="2268"/>
          <w:tab w:val="left" w:pos="2552"/>
        </w:tabs>
        <w:spacing w:before="120" w:line="259" w:lineRule="auto"/>
        <w:ind w:firstLine="0"/>
        <w:jc w:val="both"/>
        <w:rPr>
          <w:rFonts w:cstheme="minorHAnsi"/>
        </w:rPr>
      </w:pPr>
      <w:r>
        <w:rPr>
          <w:rFonts w:cstheme="minorHAnsi"/>
        </w:rPr>
        <w:t>Considérant qu’il y a lieu de régulariser la situation, Madame le Maire demande au Conseil municipal de mettre fin à la régie de recettes pour le transport scolaire.</w:t>
      </w:r>
    </w:p>
    <w:p w14:paraId="06A146A2" w14:textId="399EBBD4" w:rsidR="00C71FE0" w:rsidRDefault="00C71FE0" w:rsidP="00C71FE0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Conseil municipal, après en avoir délibéré :</w:t>
      </w:r>
    </w:p>
    <w:p w14:paraId="741F6ACC" w14:textId="77777777" w:rsidR="00C71FE0" w:rsidRDefault="00C71FE0" w:rsidP="00C71FE0">
      <w:pPr>
        <w:pStyle w:val="Standard"/>
        <w:widowControl/>
        <w:numPr>
          <w:ilvl w:val="3"/>
          <w:numId w:val="43"/>
        </w:numPr>
        <w:autoSpaceDE/>
        <w:autoSpaceDN/>
        <w:ind w:left="851" w:hanging="284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DECIDE d’acter la suppression de ladite régie</w:t>
      </w:r>
    </w:p>
    <w:p w14:paraId="74510BEB" w14:textId="77777777" w:rsidR="00C71FE0" w:rsidRDefault="00C71FE0" w:rsidP="00C71FE0">
      <w:pPr>
        <w:pStyle w:val="Standard"/>
        <w:widowControl/>
        <w:numPr>
          <w:ilvl w:val="3"/>
          <w:numId w:val="43"/>
        </w:numPr>
        <w:autoSpaceDE/>
        <w:autoSpaceDN/>
        <w:ind w:left="851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CHARGE</w:t>
      </w:r>
      <w:r>
        <w:rPr>
          <w:rFonts w:asciiTheme="minorHAnsi" w:hAnsiTheme="minorHAnsi" w:cstheme="minorHAnsi"/>
        </w:rPr>
        <w:t xml:space="preserve"> le Maire de notifier cette décision au Service de Gestion comptable de Saint-Junien.</w:t>
      </w:r>
    </w:p>
    <w:p w14:paraId="428464EC" w14:textId="3DFE30EC" w:rsidR="00EC2849" w:rsidRPr="00146648" w:rsidRDefault="00EC2849" w:rsidP="00146648">
      <w:pPr>
        <w:ind w:firstLine="0"/>
        <w:rPr>
          <w:rFonts w:cstheme="minorHAnsi"/>
        </w:rPr>
      </w:pPr>
      <w:r w:rsidRPr="00146648">
        <w:rPr>
          <w:rFonts w:cstheme="minorHAnsi"/>
        </w:rPr>
        <w:t xml:space="preserve">        </w:t>
      </w:r>
    </w:p>
    <w:p w14:paraId="1C3A5E50" w14:textId="77777777" w:rsidR="006F4C81" w:rsidRPr="00880B82" w:rsidRDefault="006F4C81" w:rsidP="006F4C81">
      <w:pPr>
        <w:ind w:firstLine="0"/>
        <w:rPr>
          <w:rFonts w:cstheme="minorHAnsi"/>
        </w:rPr>
      </w:pPr>
      <w:r w:rsidRPr="00880B82">
        <w:rPr>
          <w:rFonts w:cstheme="minorHAnsi"/>
        </w:rPr>
        <w:t>Pour : 0</w:t>
      </w:r>
    </w:p>
    <w:p w14:paraId="0640D8F1" w14:textId="77777777" w:rsidR="006F4C81" w:rsidRPr="00880B82" w:rsidRDefault="006F4C81" w:rsidP="006F4C81">
      <w:pPr>
        <w:ind w:firstLine="0"/>
        <w:rPr>
          <w:rFonts w:cstheme="minorHAnsi"/>
        </w:rPr>
      </w:pPr>
      <w:r w:rsidRPr="00880B82">
        <w:rPr>
          <w:rFonts w:cstheme="minorHAnsi"/>
        </w:rPr>
        <w:t>Contre : 0</w:t>
      </w:r>
    </w:p>
    <w:p w14:paraId="0F08F381" w14:textId="00CF39AC" w:rsidR="003841E2" w:rsidRPr="00880B82" w:rsidRDefault="006F4C81" w:rsidP="006F4C81">
      <w:pPr>
        <w:ind w:firstLine="0"/>
        <w:rPr>
          <w:rFonts w:cstheme="minorHAnsi"/>
        </w:rPr>
      </w:pPr>
      <w:r w:rsidRPr="00880B82">
        <w:rPr>
          <w:rFonts w:cstheme="minorHAnsi"/>
        </w:rPr>
        <w:t>Abstention : 0</w:t>
      </w:r>
    </w:p>
    <w:p w14:paraId="24C3281B" w14:textId="77777777" w:rsidR="000D511B" w:rsidRPr="00880B82" w:rsidRDefault="000D511B" w:rsidP="000D511B">
      <w:pPr>
        <w:pBdr>
          <w:bottom w:val="single" w:sz="4" w:space="1" w:color="auto"/>
        </w:pBdr>
        <w:ind w:firstLine="0"/>
        <w:rPr>
          <w:rFonts w:cstheme="minorHAnsi"/>
        </w:rPr>
      </w:pPr>
    </w:p>
    <w:p w14:paraId="49090FE9" w14:textId="77777777" w:rsidR="000D511B" w:rsidRPr="00880B82" w:rsidRDefault="000D511B" w:rsidP="003841E2">
      <w:pPr>
        <w:pStyle w:val="Paragraphedeliste"/>
        <w:ind w:left="1134" w:firstLine="0"/>
        <w:rPr>
          <w:rFonts w:cstheme="minorHAnsi"/>
        </w:rPr>
      </w:pPr>
    </w:p>
    <w:p w14:paraId="2D14DB84" w14:textId="39274CBC" w:rsidR="009B4AC0" w:rsidRDefault="00146648" w:rsidP="009B4AC0">
      <w:pPr>
        <w:ind w:firstLine="0"/>
        <w:rPr>
          <w:rFonts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9546094"/>
      <w:r w:rsidRPr="00146648">
        <w:rPr>
          <w:rFonts w:cstheme="minorHAnsi"/>
          <w:b/>
          <w:bCs/>
          <w:u w:val="single"/>
        </w:rPr>
        <w:t>N°2024/0</w:t>
      </w:r>
      <w:r w:rsidR="00C71FE0">
        <w:rPr>
          <w:rFonts w:cstheme="minorHAnsi"/>
          <w:b/>
          <w:bCs/>
          <w:u w:val="single"/>
        </w:rPr>
        <w:t>53</w:t>
      </w:r>
      <w:r>
        <w:rPr>
          <w:rFonts w:cstheme="minorHAnsi"/>
          <w:b/>
          <w:bCs/>
          <w:u w:val="single"/>
        </w:rPr>
        <w:t xml:space="preserve"> </w:t>
      </w:r>
      <w:r w:rsidRPr="00146648">
        <w:rPr>
          <w:rFonts w:cstheme="minorHAnsi"/>
          <w:b/>
          <w:bCs/>
          <w:u w:val="single"/>
        </w:rPr>
        <w:t xml:space="preserve">- </w:t>
      </w:r>
      <w:r w:rsidR="009B4AC0">
        <w:rPr>
          <w:rFonts w:cstheme="minorHAnsi"/>
          <w:b/>
          <w:u w:val="single"/>
        </w:rPr>
        <w:t xml:space="preserve">Présentation </w:t>
      </w:r>
      <w:r w:rsidR="009B4AC0" w:rsidRPr="00AE5E97">
        <w:rPr>
          <w:rFonts w:cstheme="minorHAnsi"/>
          <w:b/>
          <w:u w:val="single"/>
        </w:rPr>
        <w:t xml:space="preserve">du </w:t>
      </w:r>
      <w:r w:rsidR="009B4AC0">
        <w:rPr>
          <w:rFonts w:cstheme="minorHAnsi"/>
          <w:b/>
          <w:u w:val="single"/>
        </w:rPr>
        <w:t>RPQS</w:t>
      </w:r>
      <w:r w:rsidR="009B4AC0" w:rsidRPr="00F973D0">
        <w:rPr>
          <w:rFonts w:cstheme="minorHAnsi"/>
          <w:b/>
          <w:u w:val="single"/>
        </w:rPr>
        <w:t xml:space="preserve"> 202</w:t>
      </w:r>
      <w:r w:rsidR="009B4AC0">
        <w:rPr>
          <w:rFonts w:cstheme="minorHAnsi"/>
          <w:b/>
          <w:u w:val="single"/>
        </w:rPr>
        <w:t>3</w:t>
      </w:r>
      <w:r w:rsidR="009B4AC0" w:rsidRPr="00F973D0">
        <w:rPr>
          <w:rFonts w:cstheme="minorHAnsi"/>
          <w:b/>
          <w:u w:val="single"/>
        </w:rPr>
        <w:t xml:space="preserve"> de l’eau potable</w:t>
      </w:r>
      <w:r w:rsidR="009B4AC0">
        <w:rPr>
          <w:rFonts w:cstheme="minorHAnsi"/>
          <w:b/>
          <w:u w:val="single"/>
        </w:rPr>
        <w:t xml:space="preserve"> - </w:t>
      </w:r>
      <w:r w:rsidR="009B4AC0" w:rsidRPr="008B5846">
        <w:rPr>
          <w:rFonts w:cstheme="minorHAnsi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SIAEP Vayres &amp; Tardoire</w:t>
      </w:r>
    </w:p>
    <w:p w14:paraId="143633B8" w14:textId="77777777" w:rsidR="009B4AC0" w:rsidRDefault="009B4AC0" w:rsidP="009B4AC0">
      <w:pPr>
        <w:tabs>
          <w:tab w:val="left" w:pos="1980"/>
          <w:tab w:val="left" w:pos="5040"/>
        </w:tabs>
        <w:rPr>
          <w:rFonts w:ascii="Calibri" w:hAnsi="Calibri" w:cs="Calibri"/>
        </w:rPr>
      </w:pPr>
      <w:r w:rsidRPr="00B96B63">
        <w:rPr>
          <w:rFonts w:ascii="Calibri" w:hAnsi="Calibri" w:cs="Calibri"/>
        </w:rPr>
        <w:t xml:space="preserve">                                           </w:t>
      </w:r>
    </w:p>
    <w:p w14:paraId="7E6AC85F" w14:textId="77777777" w:rsidR="009B4AC0" w:rsidRPr="00F973D0" w:rsidRDefault="009B4AC0" w:rsidP="009B4AC0">
      <w:pPr>
        <w:ind w:firstLine="0"/>
        <w:jc w:val="both"/>
        <w:rPr>
          <w:rFonts w:cstheme="minorHAnsi"/>
        </w:rPr>
      </w:pPr>
      <w:r w:rsidRPr="00F973D0">
        <w:rPr>
          <w:rFonts w:cstheme="minorHAnsi"/>
        </w:rPr>
        <w:t>Madame le Maire rappelle qu’il est indiqué à l'article D2224-3 du CGCT que le conseil municipal de chaque commune adhérant à un établissement public de coopération intercommunale est destinataire du rapport annuel adopté par cet établissement.</w:t>
      </w:r>
    </w:p>
    <w:p w14:paraId="6195DCFF" w14:textId="77777777" w:rsidR="009B4AC0" w:rsidRPr="00F973D0" w:rsidRDefault="009B4AC0" w:rsidP="009B4AC0">
      <w:pPr>
        <w:ind w:firstLine="0"/>
        <w:jc w:val="both"/>
        <w:rPr>
          <w:rFonts w:cstheme="minorHAnsi"/>
          <w:color w:val="7030A0"/>
        </w:rPr>
      </w:pPr>
      <w:r w:rsidRPr="00F973D0">
        <w:rPr>
          <w:rFonts w:cstheme="minorHAnsi"/>
        </w:rPr>
        <w:lastRenderedPageBreak/>
        <w:t>Suite à la réception de ce rapport, Monsieur CHALARD, qui en est le président, prend la parole pour nous présenter le RPQS (</w:t>
      </w:r>
      <w:r w:rsidRPr="00F973D0">
        <w:rPr>
          <w:rFonts w:cstheme="minorHAnsi"/>
          <w:color w:val="7030A0"/>
        </w:rPr>
        <w:t>Rapport sur le Prix et la Qualité du Service).</w:t>
      </w:r>
    </w:p>
    <w:p w14:paraId="4D4BFF79" w14:textId="77777777" w:rsidR="009B4AC0" w:rsidRDefault="009B4AC0" w:rsidP="009B4AC0">
      <w:pPr>
        <w:ind w:left="1416"/>
        <w:jc w:val="both"/>
        <w:rPr>
          <w:rFonts w:cstheme="minorHAnsi"/>
          <w:color w:val="000000"/>
        </w:rPr>
      </w:pPr>
    </w:p>
    <w:p w14:paraId="7794A0D1" w14:textId="77777777" w:rsidR="009B4AC0" w:rsidRPr="00F973D0" w:rsidRDefault="009B4AC0" w:rsidP="009B4AC0">
      <w:pPr>
        <w:ind w:firstLine="0"/>
        <w:jc w:val="both"/>
        <w:rPr>
          <w:rFonts w:cstheme="minorHAnsi"/>
          <w:color w:val="000000"/>
        </w:rPr>
      </w:pPr>
      <w:r w:rsidRPr="00F973D0">
        <w:rPr>
          <w:rFonts w:cstheme="minorHAnsi"/>
          <w:color w:val="000000"/>
        </w:rPr>
        <w:t xml:space="preserve">Ce contrat de délégation fait l’objet, en vertu des dispositions de l’article L1411-3 du Code Général des Collectivités Territoriales, d’un rapport annuel du délégataire. </w:t>
      </w:r>
    </w:p>
    <w:p w14:paraId="1BEA664B" w14:textId="77777777" w:rsidR="009B4AC0" w:rsidRPr="00F973D0" w:rsidRDefault="009B4AC0" w:rsidP="009B4AC0">
      <w:pPr>
        <w:ind w:firstLine="0"/>
        <w:jc w:val="both"/>
        <w:rPr>
          <w:rFonts w:cstheme="minorHAnsi"/>
        </w:rPr>
      </w:pPr>
      <w:r w:rsidRPr="00F973D0">
        <w:rPr>
          <w:rFonts w:cstheme="minorHAnsi"/>
          <w:color w:val="000000"/>
        </w:rPr>
        <w:t>Le présent rapport concerne le service de l’eau sur l’ensemble du syndicat au titre de l’année 202</w:t>
      </w:r>
      <w:r>
        <w:rPr>
          <w:rFonts w:cstheme="minorHAnsi"/>
          <w:color w:val="000000"/>
        </w:rPr>
        <w:t>3</w:t>
      </w:r>
      <w:r w:rsidRPr="00F973D0">
        <w:rPr>
          <w:rFonts w:cstheme="minorHAnsi"/>
          <w:color w:val="000000"/>
        </w:rPr>
        <w:t xml:space="preserve">. Il est établi conformément aux dispositions des articles L.2224-5 et D 2224-1 du Code Général des Collectivités Territoriales. </w:t>
      </w:r>
      <w:r w:rsidRPr="00F973D0">
        <w:rPr>
          <w:rFonts w:cstheme="minorHAnsi"/>
        </w:rPr>
        <w:t xml:space="preserve">   </w:t>
      </w:r>
    </w:p>
    <w:p w14:paraId="0A63022C" w14:textId="77777777" w:rsidR="009B4AC0" w:rsidRPr="00F973D0" w:rsidRDefault="009B4AC0" w:rsidP="009B4AC0">
      <w:pPr>
        <w:jc w:val="both"/>
        <w:rPr>
          <w:rFonts w:cstheme="minorHAnsi"/>
        </w:rPr>
      </w:pPr>
      <w:r w:rsidRPr="00F973D0">
        <w:rPr>
          <w:rFonts w:cstheme="minorHAnsi"/>
        </w:rPr>
        <w:t>Après la présentation de ce rapport, le conseil municipal :</w:t>
      </w:r>
    </w:p>
    <w:p w14:paraId="13570AEF" w14:textId="77777777" w:rsidR="009B4AC0" w:rsidRPr="00F973D0" w:rsidRDefault="009B4AC0" w:rsidP="009B4AC0">
      <w:pPr>
        <w:ind w:left="1416"/>
        <w:jc w:val="both"/>
        <w:rPr>
          <w:rFonts w:cstheme="minorHAnsi"/>
        </w:rPr>
      </w:pPr>
    </w:p>
    <w:p w14:paraId="0D4B281A" w14:textId="77777777" w:rsidR="009B4AC0" w:rsidRPr="009B4AC0" w:rsidRDefault="009B4AC0" w:rsidP="009B4AC0">
      <w:pPr>
        <w:pStyle w:val="Paragraphedeliste"/>
        <w:numPr>
          <w:ilvl w:val="0"/>
          <w:numId w:val="46"/>
        </w:numPr>
        <w:suppressAutoHyphens/>
        <w:jc w:val="both"/>
        <w:rPr>
          <w:rFonts w:cstheme="minorHAnsi"/>
        </w:rPr>
      </w:pPr>
      <w:r w:rsidRPr="009B4AC0">
        <w:rPr>
          <w:rFonts w:cstheme="minorHAnsi"/>
          <w:b/>
        </w:rPr>
        <w:t xml:space="preserve">PREND ACTE </w:t>
      </w:r>
      <w:r w:rsidRPr="009B4AC0">
        <w:rPr>
          <w:rFonts w:cstheme="minorHAnsi"/>
          <w:bCs/>
        </w:rPr>
        <w:t>de ce rapport</w:t>
      </w:r>
      <w:r w:rsidRPr="009B4AC0">
        <w:rPr>
          <w:rFonts w:cstheme="minorHAnsi"/>
        </w:rPr>
        <w:t xml:space="preserve"> sur le prix et la qualité du service.</w:t>
      </w:r>
    </w:p>
    <w:p w14:paraId="55699B01" w14:textId="174E268B" w:rsidR="000D511B" w:rsidRPr="00880B82" w:rsidRDefault="000D511B" w:rsidP="009B4AC0">
      <w:pPr>
        <w:ind w:firstLine="0"/>
        <w:rPr>
          <w:rFonts w:cstheme="minorHAnsi"/>
        </w:rPr>
      </w:pPr>
      <w:r w:rsidRPr="00880B82">
        <w:rPr>
          <w:rFonts w:cstheme="minorHAnsi"/>
        </w:rPr>
        <w:t>Pour : 0</w:t>
      </w:r>
    </w:p>
    <w:p w14:paraId="4F6C4EFA" w14:textId="77777777" w:rsidR="000D511B" w:rsidRPr="00880B82" w:rsidRDefault="000D511B" w:rsidP="00146648">
      <w:pPr>
        <w:ind w:firstLine="0"/>
        <w:rPr>
          <w:rFonts w:cstheme="minorHAnsi"/>
        </w:rPr>
      </w:pPr>
      <w:r w:rsidRPr="00880B82">
        <w:rPr>
          <w:rFonts w:cstheme="minorHAnsi"/>
        </w:rPr>
        <w:t>Contre : 0</w:t>
      </w:r>
    </w:p>
    <w:p w14:paraId="091EAFF4" w14:textId="77777777" w:rsidR="000D511B" w:rsidRPr="00880B82" w:rsidRDefault="000D511B" w:rsidP="00146648">
      <w:pPr>
        <w:pBdr>
          <w:bottom w:val="single" w:sz="4" w:space="1" w:color="auto"/>
        </w:pBdr>
        <w:ind w:firstLine="0"/>
        <w:rPr>
          <w:rFonts w:cstheme="minorHAnsi"/>
        </w:rPr>
      </w:pPr>
      <w:r w:rsidRPr="00880B82">
        <w:rPr>
          <w:rFonts w:cstheme="minorHAnsi"/>
        </w:rPr>
        <w:t>Abstention : 0</w:t>
      </w:r>
    </w:p>
    <w:p w14:paraId="4B1D3C0E" w14:textId="77777777" w:rsidR="00880B82" w:rsidRPr="00880B82" w:rsidRDefault="00880B82" w:rsidP="00880B82">
      <w:pPr>
        <w:pBdr>
          <w:bottom w:val="single" w:sz="4" w:space="1" w:color="auto"/>
        </w:pBdr>
        <w:rPr>
          <w:rFonts w:cstheme="minorHAnsi"/>
        </w:rPr>
      </w:pPr>
    </w:p>
    <w:bookmarkEnd w:id="4"/>
    <w:p w14:paraId="70FED71D" w14:textId="77777777" w:rsidR="000D511B" w:rsidRPr="00880B82" w:rsidRDefault="000D511B" w:rsidP="003841E2">
      <w:pPr>
        <w:pStyle w:val="Paragraphedeliste"/>
        <w:ind w:left="1134" w:firstLine="0"/>
        <w:rPr>
          <w:rFonts w:cstheme="minorHAnsi"/>
        </w:rPr>
      </w:pPr>
    </w:p>
    <w:p w14:paraId="65462D89" w14:textId="77777777" w:rsidR="009B4AC0" w:rsidRPr="00FC797B" w:rsidRDefault="00146648" w:rsidP="009B4AC0">
      <w:pPr>
        <w:ind w:firstLine="0"/>
        <w:rPr>
          <w:rFonts w:cstheme="minorHAnsi"/>
          <w:b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u w:val="single"/>
        </w:rPr>
        <w:t>N°2024/0</w:t>
      </w:r>
      <w:r w:rsidR="00C71FE0">
        <w:rPr>
          <w:rFonts w:cstheme="minorHAnsi"/>
          <w:b/>
          <w:bCs/>
          <w:u w:val="single"/>
        </w:rPr>
        <w:t>54</w:t>
      </w:r>
      <w:r>
        <w:rPr>
          <w:rFonts w:cstheme="minorHAnsi"/>
          <w:b/>
          <w:bCs/>
          <w:u w:val="single"/>
        </w:rPr>
        <w:t xml:space="preserve"> - </w:t>
      </w:r>
      <w:r w:rsidR="009B4AC0" w:rsidRPr="00FC797B">
        <w:rPr>
          <w:rFonts w:cstheme="minorHAnsi"/>
          <w:b/>
          <w:bCs/>
          <w:u w:val="single"/>
        </w:rPr>
        <w:t>Adoption du rapport du RPQS 2023 ASSAINISSEMENT</w:t>
      </w:r>
    </w:p>
    <w:p w14:paraId="504DE0B5" w14:textId="77777777" w:rsidR="009B4AC0" w:rsidRPr="00FC797B" w:rsidRDefault="009B4AC0" w:rsidP="009B4AC0">
      <w:pPr>
        <w:tabs>
          <w:tab w:val="left" w:pos="1980"/>
          <w:tab w:val="left" w:pos="5040"/>
        </w:tabs>
        <w:rPr>
          <w:rFonts w:cstheme="minorHAnsi"/>
        </w:rPr>
      </w:pPr>
      <w:r w:rsidRPr="00FC797B">
        <w:rPr>
          <w:rFonts w:cstheme="minorHAnsi"/>
        </w:rPr>
        <w:t xml:space="preserve">                                           </w:t>
      </w:r>
    </w:p>
    <w:p w14:paraId="56B2728B" w14:textId="77777777" w:rsidR="009B4AC0" w:rsidRPr="00FC797B" w:rsidRDefault="009B4AC0" w:rsidP="009B4AC0">
      <w:pPr>
        <w:tabs>
          <w:tab w:val="left" w:pos="1980"/>
          <w:tab w:val="left" w:pos="5040"/>
        </w:tabs>
        <w:ind w:firstLine="0"/>
        <w:jc w:val="both"/>
        <w:rPr>
          <w:rFonts w:cstheme="minorHAnsi"/>
        </w:rPr>
      </w:pPr>
      <w:r w:rsidRPr="00FC797B">
        <w:rPr>
          <w:rFonts w:cstheme="minorHAnsi"/>
        </w:rPr>
        <w:t>Madame le Maire rappelle à l’assemblée municipale que le Code Général des Collectivités Territoriales (CGCT) impose par son article L.2224-5, la réalisation d’un rapport annuel sur le prix et la qualité du service (RPQS) d’assainissement collectif.</w:t>
      </w:r>
    </w:p>
    <w:p w14:paraId="5601DACF" w14:textId="77777777" w:rsidR="009B4AC0" w:rsidRPr="00FC797B" w:rsidRDefault="009B4AC0" w:rsidP="009B4AC0">
      <w:pPr>
        <w:tabs>
          <w:tab w:val="left" w:pos="1980"/>
          <w:tab w:val="left" w:pos="5040"/>
        </w:tabs>
        <w:ind w:firstLine="0"/>
        <w:jc w:val="both"/>
        <w:rPr>
          <w:rFonts w:cstheme="minorHAnsi"/>
        </w:rPr>
      </w:pPr>
      <w:r w:rsidRPr="00FC797B">
        <w:rPr>
          <w:rFonts w:cstheme="minorHAnsi"/>
        </w:rPr>
        <w:t>Ce rapport doit être présenté à l’assemblée délibérante dans les 9 mois qui suivant la clôture de l’exercice concerné et faire l’objet d’une délibération. En application de l’article D.2224-7 du CGCT, le présent rapport et sa délibération seront transmis dans un délai de 15 jours, par voie électronique, au Préfet et au système d’information prévu à l’article L.213-2 du code de l’environnement (le SISPEA). Ce SISPEA correspond à l’observatoire national des données sur les services publics d’eau et d’assainissement (</w:t>
      </w:r>
      <w:hyperlink r:id="rId10" w:history="1">
        <w:r w:rsidRPr="00FC797B">
          <w:rPr>
            <w:rStyle w:val="Lienhypertexte"/>
            <w:rFonts w:cstheme="minorHAnsi"/>
          </w:rPr>
          <w:t>www.services.eaufrance.fr</w:t>
        </w:r>
      </w:hyperlink>
      <w:r w:rsidRPr="00FC797B">
        <w:rPr>
          <w:rFonts w:cstheme="minorHAnsi"/>
        </w:rPr>
        <w:t>).</w:t>
      </w:r>
    </w:p>
    <w:p w14:paraId="03371E65" w14:textId="77777777" w:rsidR="00B63BA0" w:rsidRDefault="00B63BA0" w:rsidP="009B4AC0">
      <w:pPr>
        <w:tabs>
          <w:tab w:val="left" w:pos="1980"/>
          <w:tab w:val="left" w:pos="5040"/>
        </w:tabs>
        <w:ind w:firstLine="0"/>
        <w:jc w:val="both"/>
        <w:rPr>
          <w:rFonts w:cstheme="minorHAnsi"/>
        </w:rPr>
      </w:pPr>
    </w:p>
    <w:p w14:paraId="0833C1AC" w14:textId="37FD15B9" w:rsidR="009B4AC0" w:rsidRPr="00FC797B" w:rsidRDefault="009B4AC0" w:rsidP="009B4AC0">
      <w:pPr>
        <w:tabs>
          <w:tab w:val="left" w:pos="1980"/>
          <w:tab w:val="left" w:pos="5040"/>
        </w:tabs>
        <w:ind w:firstLine="0"/>
        <w:jc w:val="both"/>
        <w:rPr>
          <w:rFonts w:cstheme="minorHAnsi"/>
        </w:rPr>
      </w:pPr>
      <w:r w:rsidRPr="00FC797B">
        <w:rPr>
          <w:rFonts w:cstheme="minorHAnsi"/>
        </w:rPr>
        <w:t>Le RPQS doit contenir, au minima, les indicateurs décrits en annexes V et VI du CGCT. Ces indicateurs doivent, en outre, être saisis par voie électronique dans le SISPEA dans ce même délai de 15 jours.</w:t>
      </w:r>
    </w:p>
    <w:p w14:paraId="51FF3B86" w14:textId="77777777" w:rsidR="009B4AC0" w:rsidRPr="00FC797B" w:rsidRDefault="009B4AC0" w:rsidP="009B4AC0">
      <w:pPr>
        <w:tabs>
          <w:tab w:val="left" w:pos="1980"/>
          <w:tab w:val="left" w:pos="5040"/>
        </w:tabs>
        <w:ind w:firstLine="0"/>
        <w:jc w:val="both"/>
        <w:rPr>
          <w:rFonts w:cstheme="minorHAnsi"/>
        </w:rPr>
      </w:pPr>
      <w:r w:rsidRPr="00FC797B">
        <w:rPr>
          <w:rFonts w:cstheme="minorHAnsi"/>
        </w:rPr>
        <w:t>Le présent rapport est public et permet d’informer les usagers, notamment par une mise en ligne sur le l’observatoire national des services publics de l’eau et de l’assainissement.</w:t>
      </w:r>
    </w:p>
    <w:p w14:paraId="2E7C47B2" w14:textId="77777777" w:rsidR="009B4AC0" w:rsidRPr="00FC797B" w:rsidRDefault="009B4AC0" w:rsidP="00B63BA0">
      <w:pPr>
        <w:tabs>
          <w:tab w:val="left" w:pos="1980"/>
          <w:tab w:val="left" w:pos="5040"/>
        </w:tabs>
        <w:ind w:firstLine="0"/>
        <w:rPr>
          <w:rFonts w:cstheme="minorHAnsi"/>
        </w:rPr>
      </w:pPr>
      <w:r w:rsidRPr="00FC797B">
        <w:rPr>
          <w:rFonts w:cstheme="minorHAnsi"/>
        </w:rPr>
        <w:t>Après présentation de ce rapport, le conseil municipal :</w:t>
      </w:r>
    </w:p>
    <w:p w14:paraId="70D74E34" w14:textId="77777777" w:rsidR="009B4AC0" w:rsidRPr="00FC797B" w:rsidRDefault="009B4AC0" w:rsidP="009B4AC0">
      <w:pPr>
        <w:tabs>
          <w:tab w:val="left" w:pos="1980"/>
          <w:tab w:val="left" w:pos="5040"/>
        </w:tabs>
        <w:ind w:left="1416"/>
        <w:rPr>
          <w:rFonts w:cstheme="minorHAnsi"/>
        </w:rPr>
      </w:pPr>
    </w:p>
    <w:p w14:paraId="0EE0193B" w14:textId="77777777" w:rsidR="009B4AC0" w:rsidRPr="00FC797B" w:rsidRDefault="009B4AC0" w:rsidP="009B4AC0">
      <w:pPr>
        <w:pStyle w:val="Paragraphedeliste"/>
        <w:numPr>
          <w:ilvl w:val="0"/>
          <w:numId w:val="47"/>
        </w:numPr>
        <w:tabs>
          <w:tab w:val="left" w:pos="1980"/>
          <w:tab w:val="left" w:pos="5040"/>
        </w:tabs>
        <w:suppressAutoHyphens/>
        <w:rPr>
          <w:rFonts w:cstheme="minorHAnsi"/>
        </w:rPr>
      </w:pPr>
      <w:r w:rsidRPr="00FC797B">
        <w:rPr>
          <w:rFonts w:cstheme="minorHAnsi"/>
          <w:b/>
        </w:rPr>
        <w:t>ADOPTE</w:t>
      </w:r>
      <w:r w:rsidRPr="00FC797B">
        <w:rPr>
          <w:rFonts w:cstheme="minorHAnsi"/>
        </w:rPr>
        <w:t xml:space="preserve"> le rapport sur le prix et la qualité du service public d’assainissement collectif</w:t>
      </w:r>
    </w:p>
    <w:p w14:paraId="4634951F" w14:textId="77777777" w:rsidR="009B4AC0" w:rsidRPr="00FC797B" w:rsidRDefault="009B4AC0" w:rsidP="009B4AC0">
      <w:pPr>
        <w:pStyle w:val="Paragraphedeliste"/>
        <w:tabs>
          <w:tab w:val="left" w:pos="1980"/>
          <w:tab w:val="left" w:pos="5040"/>
        </w:tabs>
        <w:ind w:left="2062"/>
        <w:rPr>
          <w:rFonts w:cstheme="minorHAnsi"/>
        </w:rPr>
      </w:pPr>
    </w:p>
    <w:p w14:paraId="6A4991F0" w14:textId="77777777" w:rsidR="009B4AC0" w:rsidRPr="00FC797B" w:rsidRDefault="009B4AC0" w:rsidP="009B4AC0">
      <w:pPr>
        <w:pStyle w:val="Paragraphedeliste"/>
        <w:numPr>
          <w:ilvl w:val="0"/>
          <w:numId w:val="47"/>
        </w:numPr>
        <w:tabs>
          <w:tab w:val="left" w:pos="1980"/>
          <w:tab w:val="left" w:pos="5040"/>
        </w:tabs>
        <w:suppressAutoHyphens/>
        <w:rPr>
          <w:rFonts w:cstheme="minorHAnsi"/>
        </w:rPr>
      </w:pPr>
      <w:r w:rsidRPr="00FC797B">
        <w:rPr>
          <w:rFonts w:cstheme="minorHAnsi"/>
          <w:b/>
        </w:rPr>
        <w:t>DECIDE</w:t>
      </w:r>
      <w:r w:rsidRPr="00FC797B">
        <w:rPr>
          <w:rFonts w:cstheme="minorHAnsi"/>
        </w:rPr>
        <w:t xml:space="preserve"> de transmettre aux services préfectoraux la présente délibération</w:t>
      </w:r>
    </w:p>
    <w:p w14:paraId="23708F90" w14:textId="77777777" w:rsidR="009B4AC0" w:rsidRPr="00FC797B" w:rsidRDefault="009B4AC0" w:rsidP="009B4AC0">
      <w:pPr>
        <w:pStyle w:val="Paragraphedeliste"/>
        <w:tabs>
          <w:tab w:val="left" w:pos="1980"/>
          <w:tab w:val="left" w:pos="5040"/>
        </w:tabs>
        <w:ind w:left="2136"/>
        <w:rPr>
          <w:rFonts w:cstheme="minorHAnsi"/>
        </w:rPr>
      </w:pPr>
    </w:p>
    <w:p w14:paraId="304045F4" w14:textId="77777777" w:rsidR="009B4AC0" w:rsidRPr="00FC797B" w:rsidRDefault="009B4AC0" w:rsidP="009B4AC0">
      <w:pPr>
        <w:pStyle w:val="Paragraphedeliste"/>
        <w:numPr>
          <w:ilvl w:val="0"/>
          <w:numId w:val="47"/>
        </w:numPr>
        <w:tabs>
          <w:tab w:val="left" w:pos="1980"/>
          <w:tab w:val="left" w:pos="5040"/>
        </w:tabs>
        <w:suppressAutoHyphens/>
        <w:rPr>
          <w:rStyle w:val="Lienhypertexte"/>
          <w:rFonts w:cstheme="minorHAnsi"/>
        </w:rPr>
      </w:pPr>
      <w:r w:rsidRPr="00FC797B">
        <w:rPr>
          <w:rFonts w:cstheme="minorHAnsi"/>
          <w:b/>
        </w:rPr>
        <w:t>DECIDE</w:t>
      </w:r>
      <w:r w:rsidRPr="00FC797B">
        <w:rPr>
          <w:rFonts w:cstheme="minorHAnsi"/>
        </w:rPr>
        <w:t xml:space="preserve"> de mettre en ligne le rapport et sa délibération sur le site </w:t>
      </w:r>
      <w:hyperlink r:id="rId11" w:history="1">
        <w:r w:rsidRPr="00FC797B">
          <w:rPr>
            <w:rStyle w:val="Lienhypertexte"/>
            <w:rFonts w:cstheme="minorHAnsi"/>
          </w:rPr>
          <w:t>www.services.eaufrance.fr</w:t>
        </w:r>
      </w:hyperlink>
    </w:p>
    <w:p w14:paraId="2CC875C9" w14:textId="77777777" w:rsidR="009B4AC0" w:rsidRPr="00FC797B" w:rsidRDefault="009B4AC0" w:rsidP="009B4AC0">
      <w:pPr>
        <w:pStyle w:val="Paragraphedeliste"/>
        <w:rPr>
          <w:rStyle w:val="Lienhypertexte"/>
          <w:rFonts w:cstheme="minorHAnsi"/>
        </w:rPr>
      </w:pPr>
    </w:p>
    <w:p w14:paraId="215B7930" w14:textId="77777777" w:rsidR="009B4AC0" w:rsidRPr="00FC797B" w:rsidRDefault="009B4AC0" w:rsidP="009B4AC0">
      <w:pPr>
        <w:pStyle w:val="Paragraphedeliste"/>
        <w:numPr>
          <w:ilvl w:val="0"/>
          <w:numId w:val="47"/>
        </w:numPr>
        <w:tabs>
          <w:tab w:val="left" w:pos="1980"/>
          <w:tab w:val="left" w:pos="5040"/>
        </w:tabs>
        <w:suppressAutoHyphens/>
        <w:rPr>
          <w:rFonts w:cstheme="minorHAnsi"/>
        </w:rPr>
      </w:pPr>
      <w:r w:rsidRPr="00FC797B">
        <w:rPr>
          <w:rFonts w:cstheme="minorHAnsi"/>
          <w:b/>
        </w:rPr>
        <w:t xml:space="preserve">DECIDE </w:t>
      </w:r>
      <w:r w:rsidRPr="00FC797B">
        <w:rPr>
          <w:rFonts w:cstheme="minorHAnsi"/>
        </w:rPr>
        <w:t>de renseigner et publier les indicateurs de performance sur le SISPEA</w:t>
      </w:r>
    </w:p>
    <w:p w14:paraId="06AB7E9E" w14:textId="4D44DFC2" w:rsidR="000D511B" w:rsidRPr="00880B82" w:rsidRDefault="000D511B" w:rsidP="009B4AC0">
      <w:pPr>
        <w:ind w:firstLine="0"/>
        <w:rPr>
          <w:rFonts w:cstheme="minorHAnsi"/>
        </w:rPr>
      </w:pPr>
      <w:r w:rsidRPr="00880B82">
        <w:rPr>
          <w:rFonts w:cstheme="minorHAnsi"/>
        </w:rPr>
        <w:t>Pour : 0</w:t>
      </w:r>
    </w:p>
    <w:p w14:paraId="7C2532C9" w14:textId="77777777" w:rsidR="000D511B" w:rsidRPr="00880B82" w:rsidRDefault="000D511B" w:rsidP="00146648">
      <w:pPr>
        <w:ind w:firstLine="0"/>
        <w:rPr>
          <w:rFonts w:cstheme="minorHAnsi"/>
        </w:rPr>
      </w:pPr>
      <w:r w:rsidRPr="00880B82">
        <w:rPr>
          <w:rFonts w:cstheme="minorHAnsi"/>
        </w:rPr>
        <w:t>Contre : 0</w:t>
      </w:r>
    </w:p>
    <w:p w14:paraId="0189CEA5" w14:textId="3A1A3C7C" w:rsidR="000D511B" w:rsidRPr="00880B82" w:rsidRDefault="000D511B" w:rsidP="00146648">
      <w:pPr>
        <w:pBdr>
          <w:bottom w:val="single" w:sz="4" w:space="1" w:color="auto"/>
        </w:pBdr>
        <w:ind w:firstLine="0"/>
        <w:rPr>
          <w:rFonts w:cstheme="minorHAnsi"/>
        </w:rPr>
      </w:pPr>
      <w:r w:rsidRPr="00880B82">
        <w:rPr>
          <w:rFonts w:cstheme="minorHAnsi"/>
        </w:rPr>
        <w:t>Abstention : 0</w:t>
      </w:r>
    </w:p>
    <w:bookmarkEnd w:id="0"/>
    <w:bookmarkEnd w:id="1"/>
    <w:p w14:paraId="3C0ADAE4" w14:textId="77777777" w:rsidR="000D511B" w:rsidRPr="00880B82" w:rsidRDefault="000D511B" w:rsidP="000D511B">
      <w:pPr>
        <w:pBdr>
          <w:bottom w:val="single" w:sz="4" w:space="1" w:color="auto"/>
        </w:pBdr>
        <w:rPr>
          <w:rFonts w:cstheme="minorHAnsi"/>
        </w:rPr>
      </w:pPr>
    </w:p>
    <w:p w14:paraId="0991BC78" w14:textId="77777777" w:rsidR="000D511B" w:rsidRPr="00880B82" w:rsidRDefault="000D511B" w:rsidP="000D511B">
      <w:pPr>
        <w:rPr>
          <w:rFonts w:cstheme="minorHAnsi"/>
        </w:rPr>
      </w:pPr>
    </w:p>
    <w:p w14:paraId="310FBBE6" w14:textId="77777777" w:rsidR="00B63BA0" w:rsidRDefault="00B63BA0" w:rsidP="009B4AC0">
      <w:pPr>
        <w:ind w:firstLine="0"/>
        <w:rPr>
          <w:rFonts w:cstheme="minorHAnsi"/>
          <w:b/>
          <w:bCs/>
          <w:u w:val="single"/>
        </w:rPr>
      </w:pPr>
    </w:p>
    <w:p w14:paraId="25B8D706" w14:textId="77777777" w:rsidR="00B63BA0" w:rsidRDefault="00B63BA0" w:rsidP="009B4AC0">
      <w:pPr>
        <w:ind w:firstLine="0"/>
        <w:rPr>
          <w:rFonts w:cstheme="minorHAnsi"/>
          <w:b/>
          <w:bCs/>
          <w:u w:val="single"/>
        </w:rPr>
      </w:pPr>
    </w:p>
    <w:p w14:paraId="76206F3A" w14:textId="77777777" w:rsidR="00B63BA0" w:rsidRDefault="00B63BA0" w:rsidP="009B4AC0">
      <w:pPr>
        <w:ind w:firstLine="0"/>
        <w:rPr>
          <w:rFonts w:cstheme="minorHAnsi"/>
          <w:b/>
          <w:bCs/>
          <w:u w:val="single"/>
        </w:rPr>
      </w:pPr>
    </w:p>
    <w:p w14:paraId="32AF66A5" w14:textId="3F1DD27A" w:rsidR="009B4AC0" w:rsidRPr="00E149A7" w:rsidRDefault="00146648" w:rsidP="009B4AC0">
      <w:pPr>
        <w:ind w:firstLine="0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cstheme="minorHAnsi"/>
          <w:b/>
          <w:bCs/>
          <w:u w:val="single"/>
        </w:rPr>
        <w:lastRenderedPageBreak/>
        <w:t>N°2024/</w:t>
      </w:r>
      <w:r w:rsidR="00C71FE0">
        <w:rPr>
          <w:rFonts w:cstheme="minorHAnsi"/>
          <w:b/>
          <w:bCs/>
          <w:u w:val="single"/>
        </w:rPr>
        <w:t>055</w:t>
      </w:r>
      <w:r>
        <w:rPr>
          <w:rFonts w:cstheme="minorHAnsi"/>
          <w:b/>
          <w:bCs/>
          <w:u w:val="single"/>
        </w:rPr>
        <w:t xml:space="preserve"> -</w:t>
      </w:r>
      <w:bookmarkStart w:id="5" w:name="_Hlk180081122"/>
      <w:r w:rsidR="009B4AC0" w:rsidRPr="009B4AC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4AC0" w:rsidRPr="00E149A7">
        <w:rPr>
          <w:rFonts w:ascii="Arial" w:hAnsi="Arial" w:cs="Arial"/>
          <w:b/>
          <w:sz w:val="20"/>
          <w:szCs w:val="20"/>
          <w:u w:val="single"/>
        </w:rPr>
        <w:t>Adhésion au Contrat d’assurance des risques statutaires 2025 – 2028 du CDG 87</w:t>
      </w:r>
    </w:p>
    <w:bookmarkEnd w:id="5"/>
    <w:p w14:paraId="0E018396" w14:textId="77777777" w:rsidR="009B4AC0" w:rsidRDefault="009B4AC0" w:rsidP="009B4AC0">
      <w:pPr>
        <w:tabs>
          <w:tab w:val="left" w:pos="1980"/>
          <w:tab w:val="left" w:pos="5040"/>
        </w:tabs>
        <w:rPr>
          <w:rFonts w:ascii="Calibri" w:hAnsi="Calibri" w:cs="Calibri"/>
        </w:rPr>
      </w:pPr>
      <w:r w:rsidRPr="00B96B63">
        <w:rPr>
          <w:rFonts w:ascii="Calibri" w:hAnsi="Calibri" w:cs="Calibri"/>
        </w:rPr>
        <w:t xml:space="preserve">                                   </w:t>
      </w:r>
    </w:p>
    <w:p w14:paraId="6B21DB72" w14:textId="77777777" w:rsidR="009B4AC0" w:rsidRPr="0032779A" w:rsidRDefault="009B4AC0" w:rsidP="00B63BA0">
      <w:pPr>
        <w:ind w:firstLine="0"/>
        <w:jc w:val="both"/>
        <w:rPr>
          <w:rFonts w:eastAsia="Arial" w:cstheme="minorHAnsi"/>
          <w:i/>
          <w:iCs/>
        </w:rPr>
      </w:pPr>
      <w:bookmarkStart w:id="6" w:name="_Hlk178666649"/>
      <w:r>
        <w:rPr>
          <w:rFonts w:eastAsia="Arial" w:cstheme="minorHAnsi"/>
        </w:rPr>
        <w:t>Mme l</w:t>
      </w:r>
      <w:r w:rsidRPr="0032779A">
        <w:rPr>
          <w:rFonts w:eastAsia="Arial" w:cstheme="minorHAnsi"/>
        </w:rPr>
        <w:t>e Maire</w:t>
      </w:r>
      <w:r>
        <w:rPr>
          <w:rFonts w:eastAsia="Arial" w:cstheme="minorHAnsi"/>
        </w:rPr>
        <w:t xml:space="preserve"> </w:t>
      </w:r>
      <w:r w:rsidRPr="0032779A">
        <w:rPr>
          <w:rFonts w:eastAsia="Arial" w:cstheme="minorHAnsi"/>
        </w:rPr>
        <w:t xml:space="preserve">rappelle que, dans le cadre des dispositions du code général de la fonction publique, </w:t>
      </w:r>
      <w:r w:rsidRPr="0032779A">
        <w:rPr>
          <w:rFonts w:cstheme="minorHAnsi"/>
        </w:rPr>
        <w:t>de l’article 26 de la Loi n° 84-53 du 26 janvier 1984 portant dispositions statutaires relatives à la Fonction Publique Territoriale</w:t>
      </w:r>
      <w:r w:rsidRPr="0032779A">
        <w:rPr>
          <w:rFonts w:eastAsia="Arial" w:cstheme="minorHAnsi"/>
        </w:rPr>
        <w:t xml:space="preserve"> et du décret n° 86-552 du 14 mars 1986, le Centre de gestion de la Haute-Vienne a par courrier informé </w:t>
      </w:r>
      <w:r w:rsidRPr="00E149A7">
        <w:rPr>
          <w:rFonts w:eastAsia="Arial" w:cstheme="minorHAnsi"/>
        </w:rPr>
        <w:t>la commune</w:t>
      </w:r>
      <w:r w:rsidRPr="0032779A">
        <w:rPr>
          <w:rFonts w:eastAsia="Arial" w:cstheme="minorHAnsi"/>
        </w:rPr>
        <w:t xml:space="preserve"> du lancement de la procédure lui permettant de souscrire pour son compte un contrat d’assurance statutaire garantissant les frais laissés à sa charge, en vertu de l’application des textes régissant le statut de ses agents.</w:t>
      </w:r>
    </w:p>
    <w:p w14:paraId="0CEC88F9" w14:textId="77777777" w:rsidR="009B4AC0" w:rsidRPr="0032779A" w:rsidRDefault="009B4AC0" w:rsidP="009B4AC0">
      <w:pPr>
        <w:rPr>
          <w:rFonts w:eastAsia="Arial" w:cstheme="minorHAnsi"/>
          <w:i/>
          <w:iCs/>
        </w:rPr>
      </w:pPr>
    </w:p>
    <w:p w14:paraId="694F62F0" w14:textId="77777777" w:rsidR="009B4AC0" w:rsidRPr="0032779A" w:rsidRDefault="009B4AC0" w:rsidP="00B63BA0">
      <w:pPr>
        <w:ind w:firstLine="0"/>
        <w:rPr>
          <w:rFonts w:eastAsia="Arial" w:cstheme="minorHAnsi"/>
          <w:i/>
          <w:iCs/>
        </w:rPr>
      </w:pPr>
      <w:r>
        <w:rPr>
          <w:rFonts w:eastAsia="Arial" w:cstheme="minorHAnsi"/>
        </w:rPr>
        <w:t>Mme l</w:t>
      </w:r>
      <w:r w:rsidRPr="0032779A">
        <w:rPr>
          <w:rFonts w:eastAsia="Arial" w:cstheme="minorHAnsi"/>
        </w:rPr>
        <w:t xml:space="preserve">e Maire expose que le Centre de gestion a par la suite communiqué à la </w:t>
      </w:r>
      <w:r w:rsidRPr="00E149A7">
        <w:rPr>
          <w:rFonts w:eastAsia="Arial" w:cstheme="minorHAnsi"/>
        </w:rPr>
        <w:t>commun</w:t>
      </w:r>
      <w:r>
        <w:rPr>
          <w:rFonts w:eastAsia="Arial" w:cstheme="minorHAnsi"/>
        </w:rPr>
        <w:t>e</w:t>
      </w:r>
      <w:r w:rsidRPr="0032779A">
        <w:rPr>
          <w:rFonts w:eastAsia="Arial" w:cstheme="minorHAnsi"/>
        </w:rPr>
        <w:t xml:space="preserve"> les résultats de la consultation.</w:t>
      </w:r>
    </w:p>
    <w:p w14:paraId="25939104" w14:textId="77777777" w:rsidR="009B4AC0" w:rsidRPr="0032779A" w:rsidRDefault="009B4AC0" w:rsidP="009B4AC0">
      <w:pPr>
        <w:tabs>
          <w:tab w:val="left" w:pos="1134"/>
        </w:tabs>
        <w:ind w:left="1134" w:hanging="425"/>
        <w:rPr>
          <w:rFonts w:eastAsia="Arial" w:cstheme="minorHAnsi"/>
          <w:i/>
          <w:iCs/>
        </w:rPr>
      </w:pPr>
    </w:p>
    <w:p w14:paraId="292F1BA6" w14:textId="77777777" w:rsidR="009B4AC0" w:rsidRPr="0032779A" w:rsidRDefault="009B4AC0" w:rsidP="009B4AC0">
      <w:pPr>
        <w:rPr>
          <w:rFonts w:eastAsia="Arial" w:cstheme="minorHAnsi"/>
          <w:b/>
          <w:bCs/>
          <w:i/>
          <w:iCs/>
        </w:rPr>
      </w:pPr>
      <w:r w:rsidRPr="0032779A">
        <w:rPr>
          <w:rFonts w:eastAsia="Arial" w:cstheme="minorHAnsi"/>
          <w:b/>
          <w:bCs/>
        </w:rPr>
        <w:t>Le Conseil municipal</w:t>
      </w:r>
      <w:r>
        <w:rPr>
          <w:rFonts w:eastAsia="Arial" w:cstheme="minorHAnsi"/>
          <w:b/>
          <w:bCs/>
        </w:rPr>
        <w:t xml:space="preserve">, </w:t>
      </w:r>
      <w:r w:rsidRPr="0032779A">
        <w:rPr>
          <w:rFonts w:eastAsia="Arial" w:cstheme="minorHAnsi"/>
          <w:b/>
          <w:bCs/>
        </w:rPr>
        <w:t>après en avoir délibéré :</w:t>
      </w:r>
    </w:p>
    <w:p w14:paraId="0F4476F0" w14:textId="77777777" w:rsidR="009B4AC0" w:rsidRPr="0032779A" w:rsidRDefault="009B4AC0" w:rsidP="009B4AC0">
      <w:pPr>
        <w:rPr>
          <w:rFonts w:eastAsia="Arial" w:cstheme="minorHAnsi"/>
          <w:i/>
          <w:iCs/>
        </w:rPr>
      </w:pPr>
    </w:p>
    <w:p w14:paraId="5093A18A" w14:textId="77777777" w:rsidR="009B4AC0" w:rsidRPr="0032779A" w:rsidRDefault="009B4AC0" w:rsidP="00B63BA0">
      <w:pPr>
        <w:ind w:firstLine="0"/>
        <w:rPr>
          <w:rFonts w:cstheme="minorHAnsi"/>
          <w:i/>
        </w:rPr>
      </w:pPr>
      <w:r w:rsidRPr="0032779A">
        <w:rPr>
          <w:rFonts w:cstheme="minorHAnsi"/>
          <w:bCs/>
        </w:rPr>
        <w:t>Vu le</w:t>
      </w:r>
      <w:r w:rsidRPr="0032779A">
        <w:rPr>
          <w:rFonts w:cstheme="minorHAnsi"/>
        </w:rPr>
        <w:t xml:space="preserve"> code général de la fonction publique ;</w:t>
      </w:r>
    </w:p>
    <w:p w14:paraId="4AA9087E" w14:textId="77777777" w:rsidR="009B4AC0" w:rsidRPr="0032779A" w:rsidRDefault="009B4AC0" w:rsidP="00B63BA0">
      <w:pPr>
        <w:spacing w:before="120"/>
        <w:ind w:firstLine="0"/>
        <w:rPr>
          <w:rFonts w:cstheme="minorHAnsi"/>
          <w:bCs/>
          <w:i/>
        </w:rPr>
      </w:pPr>
      <w:r w:rsidRPr="0032779A">
        <w:rPr>
          <w:rFonts w:cstheme="minorHAnsi"/>
          <w:bCs/>
        </w:rPr>
        <w:t>Vu la Loi n° 84-53 du 26 janvier 1984 portant dispositions statutaires relatives à la Fonction Publique Territoriale, notamment l’article 26 ; non encore codifié</w:t>
      </w:r>
    </w:p>
    <w:p w14:paraId="51B7B00D" w14:textId="77777777" w:rsidR="009B4AC0" w:rsidRDefault="009B4AC0" w:rsidP="00B63BA0">
      <w:pPr>
        <w:spacing w:before="120"/>
        <w:ind w:firstLine="0"/>
        <w:rPr>
          <w:rFonts w:cstheme="minorHAnsi"/>
          <w:bCs/>
          <w:i/>
        </w:rPr>
      </w:pPr>
      <w:r w:rsidRPr="0032779A">
        <w:rPr>
          <w:rFonts w:cstheme="minorHAnsi"/>
          <w:bCs/>
        </w:rPr>
        <w:t>Vu le décret n° 86-552 du 14 mars 1986 pris pour l’application de l’article 26 (alinéa 2) de la loi n° 84-53 du 26 janvier 1984 et relatif aux contrats d’assurances souscrits par les centres de gestion pour le compte des collectivités locales et établissements territoriaux ;</w:t>
      </w:r>
      <w:bookmarkEnd w:id="6"/>
    </w:p>
    <w:p w14:paraId="0EE9BA3E" w14:textId="77777777" w:rsidR="009B4AC0" w:rsidRPr="00E149A7" w:rsidRDefault="009B4AC0" w:rsidP="009B4AC0">
      <w:pPr>
        <w:spacing w:before="120"/>
        <w:rPr>
          <w:rFonts w:cstheme="minorHAnsi"/>
          <w:bCs/>
          <w:i/>
        </w:rPr>
      </w:pPr>
      <w:r w:rsidRPr="0032779A">
        <w:rPr>
          <w:rFonts w:cstheme="minorHAnsi"/>
          <w:b/>
          <w:bCs/>
        </w:rPr>
        <w:t>DÉCIDE</w:t>
      </w:r>
      <w:r>
        <w:rPr>
          <w:rFonts w:cstheme="minorHAnsi"/>
          <w:b/>
          <w:bCs/>
        </w:rPr>
        <w:t> :</w:t>
      </w:r>
    </w:p>
    <w:p w14:paraId="379A95FF" w14:textId="77777777" w:rsidR="009B4AC0" w:rsidRPr="0032779A" w:rsidRDefault="009B4AC0" w:rsidP="009B4AC0">
      <w:pPr>
        <w:tabs>
          <w:tab w:val="left" w:pos="1134"/>
        </w:tabs>
        <w:spacing w:after="120"/>
        <w:rPr>
          <w:rFonts w:eastAsia="Arial" w:cstheme="minorHAnsi"/>
          <w:i/>
          <w:iCs/>
        </w:rPr>
      </w:pPr>
      <w:bookmarkStart w:id="7" w:name="_Hlk178666721"/>
      <w:r w:rsidRPr="00E149A7">
        <w:rPr>
          <w:rFonts w:eastAsia="Arial" w:cstheme="minorHAnsi"/>
          <w:b/>
          <w:bCs/>
        </w:rPr>
        <w:t>D’accepter</w:t>
      </w:r>
      <w:r w:rsidRPr="0032779A">
        <w:rPr>
          <w:rFonts w:eastAsia="Arial" w:cstheme="minorHAnsi"/>
        </w:rPr>
        <w:t xml:space="preserve"> la proposition suivante :</w:t>
      </w:r>
    </w:p>
    <w:p w14:paraId="40791753" w14:textId="77777777" w:rsidR="009B4AC0" w:rsidRPr="0032779A" w:rsidRDefault="009B4AC0" w:rsidP="009B4AC0">
      <w:pPr>
        <w:ind w:left="284"/>
        <w:rPr>
          <w:rFonts w:eastAsia="Arial" w:cstheme="minorHAnsi"/>
          <w:i/>
          <w:iCs/>
        </w:rPr>
      </w:pPr>
      <w:r w:rsidRPr="0032779A">
        <w:rPr>
          <w:rFonts w:eastAsia="Arial" w:cstheme="minorHAnsi"/>
        </w:rPr>
        <w:t>Assureur : CNP Assurances</w:t>
      </w:r>
    </w:p>
    <w:p w14:paraId="0080B422" w14:textId="77777777" w:rsidR="009B4AC0" w:rsidRPr="0032779A" w:rsidRDefault="009B4AC0" w:rsidP="009B4AC0">
      <w:pPr>
        <w:ind w:left="284"/>
        <w:rPr>
          <w:rFonts w:eastAsia="Arial" w:cstheme="minorHAnsi"/>
          <w:i/>
          <w:iCs/>
        </w:rPr>
      </w:pPr>
      <w:r w:rsidRPr="0032779A">
        <w:rPr>
          <w:rFonts w:eastAsia="Arial" w:cstheme="minorHAnsi"/>
        </w:rPr>
        <w:t xml:space="preserve">Courtier : </w:t>
      </w:r>
      <w:proofErr w:type="spellStart"/>
      <w:r w:rsidRPr="0032779A">
        <w:rPr>
          <w:rFonts w:eastAsia="Arial" w:cstheme="minorHAnsi"/>
        </w:rPr>
        <w:t>Relyens</w:t>
      </w:r>
      <w:proofErr w:type="spellEnd"/>
      <w:r w:rsidRPr="0032779A">
        <w:rPr>
          <w:rFonts w:eastAsia="Arial" w:cstheme="minorHAnsi"/>
        </w:rPr>
        <w:t xml:space="preserve"> SPS</w:t>
      </w:r>
    </w:p>
    <w:p w14:paraId="648B1BD2" w14:textId="77777777" w:rsidR="009B4AC0" w:rsidRPr="0032779A" w:rsidRDefault="009B4AC0" w:rsidP="009B4AC0">
      <w:pPr>
        <w:ind w:left="284"/>
        <w:rPr>
          <w:rFonts w:cstheme="minorHAnsi"/>
          <w:i/>
        </w:rPr>
      </w:pPr>
      <w:r w:rsidRPr="0032779A">
        <w:rPr>
          <w:rFonts w:cstheme="minorHAnsi"/>
        </w:rPr>
        <w:t>Durée du contrat : quatre ans à compter du 1</w:t>
      </w:r>
      <w:r w:rsidRPr="0032779A">
        <w:rPr>
          <w:rFonts w:cstheme="minorHAnsi"/>
          <w:vertAlign w:val="superscript"/>
        </w:rPr>
        <w:t>er</w:t>
      </w:r>
      <w:r w:rsidRPr="0032779A">
        <w:rPr>
          <w:rFonts w:cstheme="minorHAnsi"/>
        </w:rPr>
        <w:t xml:space="preserve"> janvier 2025</w:t>
      </w:r>
    </w:p>
    <w:p w14:paraId="47B72C38" w14:textId="77777777" w:rsidR="009B4AC0" w:rsidRPr="0032779A" w:rsidRDefault="009B4AC0" w:rsidP="009B4AC0">
      <w:pPr>
        <w:ind w:left="284"/>
        <w:rPr>
          <w:rFonts w:cstheme="minorHAnsi"/>
          <w:i/>
        </w:rPr>
      </w:pPr>
      <w:r w:rsidRPr="0032779A">
        <w:rPr>
          <w:rFonts w:cstheme="minorHAnsi"/>
        </w:rPr>
        <w:t>Régime du contrat : capitalisation</w:t>
      </w:r>
    </w:p>
    <w:p w14:paraId="592838FC" w14:textId="77777777" w:rsidR="009B4AC0" w:rsidRPr="0032779A" w:rsidRDefault="009B4AC0" w:rsidP="009B4AC0">
      <w:pPr>
        <w:ind w:left="284"/>
        <w:rPr>
          <w:rFonts w:cstheme="minorHAnsi"/>
          <w:i/>
        </w:rPr>
      </w:pPr>
      <w:bookmarkStart w:id="8" w:name="DDE_LINK1"/>
      <w:r w:rsidRPr="0032779A">
        <w:rPr>
          <w:rFonts w:cstheme="minorHAnsi"/>
        </w:rPr>
        <w:t>Préavis : contrat résiliable chaque année sous réserve de l’observation d’un préavis de 6 mois.</w:t>
      </w:r>
      <w:bookmarkEnd w:id="8"/>
    </w:p>
    <w:p w14:paraId="771EF0D0" w14:textId="77777777" w:rsidR="009B4AC0" w:rsidRPr="0032779A" w:rsidRDefault="009B4AC0" w:rsidP="009B4AC0">
      <w:pPr>
        <w:rPr>
          <w:rFonts w:eastAsia="Arial" w:cstheme="minorHAnsi"/>
          <w:i/>
          <w:iCs/>
        </w:rPr>
      </w:pPr>
    </w:p>
    <w:p w14:paraId="79095086" w14:textId="77777777" w:rsidR="009B4AC0" w:rsidRPr="0032779A" w:rsidRDefault="009B4AC0" w:rsidP="009B4AC0">
      <w:pPr>
        <w:shd w:val="clear" w:color="auto" w:fill="E8E8E8"/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Agents Permanents (Titulaires ou Stagiaires) affiliés à la C.N.R.A.C.L.</w:t>
      </w:r>
    </w:p>
    <w:p w14:paraId="74EA221C" w14:textId="77777777" w:rsidR="009B4AC0" w:rsidRPr="0032779A" w:rsidRDefault="009B4AC0" w:rsidP="009B4AC0">
      <w:pPr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 xml:space="preserve">Risques garantis : </w:t>
      </w:r>
    </w:p>
    <w:p w14:paraId="552B71D9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before="120"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Décès</w:t>
      </w:r>
    </w:p>
    <w:p w14:paraId="7EBB7E66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rPr>
          <w:rFonts w:cstheme="minorHAnsi"/>
          <w:i/>
          <w:kern w:val="2"/>
        </w:rPr>
      </w:pPr>
      <w:r w:rsidRPr="0032779A">
        <w:rPr>
          <w:rFonts w:cstheme="minorHAnsi"/>
        </w:rPr>
        <w:t>Congé pour invalidité temporaire imputable au service</w:t>
      </w:r>
    </w:p>
    <w:p w14:paraId="79ED16D2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Longue maladie, maladie longue durée</w:t>
      </w:r>
    </w:p>
    <w:p w14:paraId="17917B97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Maternité y compris congés pathologiques / Adoption / Paternité et accueil de l’enfant</w:t>
      </w:r>
    </w:p>
    <w:p w14:paraId="433F08BA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Maladie ordinaire ou temps partiel pour raison thérapeutique sans arrêt préalable à l'expiration d'une période de franchise mentionnée à l'acte d'engagement</w:t>
      </w:r>
    </w:p>
    <w:p w14:paraId="643E9C3D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Temps partiel pour raison thérapeutique consécutif à un arrêt, mise en disponibilité d'office pour raison de santé, infirmité de guerre, allocation d’invalidité temporaire</w:t>
      </w:r>
    </w:p>
    <w:p w14:paraId="50FCB3BD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textAlignment w:val="baseline"/>
        <w:rPr>
          <w:rFonts w:cstheme="minorHAnsi"/>
          <w:i/>
        </w:rPr>
      </w:pPr>
      <w:r w:rsidRPr="0032779A">
        <w:rPr>
          <w:rFonts w:cstheme="minorHAnsi"/>
        </w:rPr>
        <w:t>Maintien du demi-traitement pour les agents ayant épuisé leurs droits à prestations</w:t>
      </w:r>
    </w:p>
    <w:p w14:paraId="4B79CCA9" w14:textId="77777777" w:rsidR="009B4AC0" w:rsidRPr="0032779A" w:rsidRDefault="009B4AC0" w:rsidP="009B4AC0">
      <w:pPr>
        <w:rPr>
          <w:rFonts w:cstheme="minorHAnsi"/>
          <w:b/>
          <w:bCs/>
          <w:i/>
        </w:rPr>
      </w:pPr>
      <w:bookmarkStart w:id="9" w:name="_Hlk178666758"/>
      <w:bookmarkEnd w:id="7"/>
      <w:r w:rsidRPr="0032779A">
        <w:rPr>
          <w:rFonts w:cstheme="minorHAnsi"/>
          <w:b/>
          <w:bCs/>
        </w:rPr>
        <w:t>Conditions : (garanties/franchises/taux)</w:t>
      </w:r>
    </w:p>
    <w:bookmarkEnd w:id="9"/>
    <w:p w14:paraId="04AE76AC" w14:textId="77777777" w:rsidR="009B4AC0" w:rsidRPr="0032779A" w:rsidRDefault="009B4AC0" w:rsidP="009B4AC0">
      <w:pPr>
        <w:autoSpaceDN w:val="0"/>
        <w:jc w:val="center"/>
        <w:rPr>
          <w:rFonts w:cstheme="minorHAnsi"/>
          <w:b/>
          <w:bCs/>
          <w:i/>
          <w:color w:val="5B9BD5" w:themeColor="accent5"/>
        </w:rPr>
      </w:pPr>
      <w:r w:rsidRPr="0032779A">
        <w:rPr>
          <w:rFonts w:cstheme="minorHAnsi"/>
          <w:b/>
          <w:bCs/>
          <w:color w:val="5B9BD5" w:themeColor="accent5"/>
        </w:rPr>
        <w:t>Collectivités employant jusqu’à 15 agents CNRACL</w:t>
      </w:r>
    </w:p>
    <w:p w14:paraId="340B50D8" w14:textId="77777777" w:rsidR="009B4AC0" w:rsidRPr="0032779A" w:rsidRDefault="009B4AC0" w:rsidP="009B4AC0">
      <w:pPr>
        <w:autoSpaceDN w:val="0"/>
        <w:jc w:val="center"/>
        <w:rPr>
          <w:rFonts w:cstheme="minorHAnsi"/>
          <w:iCs/>
        </w:rPr>
      </w:pPr>
    </w:p>
    <w:p w14:paraId="31293654" w14:textId="77777777" w:rsidR="009B4AC0" w:rsidRPr="0032779A" w:rsidRDefault="009B4AC0" w:rsidP="009B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center"/>
        <w:rPr>
          <w:rFonts w:cstheme="minorHAnsi"/>
          <w:b/>
          <w:bCs/>
          <w:i/>
          <w:iCs/>
        </w:rPr>
      </w:pPr>
      <w:r w:rsidRPr="0032779A">
        <w:rPr>
          <w:rFonts w:cstheme="minorHAnsi"/>
          <w:b/>
          <w:bCs/>
        </w:rPr>
        <w:t>Garanties IJ 90%</w:t>
      </w:r>
    </w:p>
    <w:p w14:paraId="1515EF6A" w14:textId="77777777" w:rsidR="009B4AC0" w:rsidRPr="0032779A" w:rsidRDefault="009B4AC0" w:rsidP="009B4AC0">
      <w:pPr>
        <w:rPr>
          <w:rFonts w:cstheme="minorHAnsi"/>
          <w:b/>
          <w:bCs/>
          <w:i/>
          <w:iCs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0"/>
        <w:gridCol w:w="1124"/>
        <w:gridCol w:w="1160"/>
      </w:tblGrid>
      <w:tr w:rsidR="009B4AC0" w:rsidRPr="0032779A" w14:paraId="06813099" w14:textId="77777777" w:rsidTr="000E00D8">
        <w:trPr>
          <w:trHeight w:val="323"/>
          <w:jc w:val="center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6025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GARANTIES ET FRANCHISES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C7B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TAUX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7A3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CHOIX</w:t>
            </w:r>
          </w:p>
        </w:tc>
      </w:tr>
      <w:tr w:rsidR="009B4AC0" w:rsidRPr="0032779A" w14:paraId="5DF97EC3" w14:textId="77777777" w:rsidTr="000E00D8">
        <w:trPr>
          <w:trHeight w:val="323"/>
          <w:jc w:val="center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2E5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 xml:space="preserve">franchise de 20 jours </w:t>
            </w:r>
            <w:r w:rsidRPr="0032779A">
              <w:rPr>
                <w:rFonts w:cstheme="minorHAnsi"/>
              </w:rPr>
              <w:t>sur l’ensemble des arrêts (sauf maternité sans franchise)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5F58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lang w:eastAsia="fr-FR"/>
              </w:rPr>
            </w:pPr>
            <w:r w:rsidRPr="0032779A">
              <w:rPr>
                <w:rFonts w:cstheme="minorHAnsi"/>
                <w:lang w:eastAsia="fr-FR"/>
              </w:rPr>
              <w:t>9.33%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A2" w14:textId="77777777" w:rsidR="009B4AC0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highlight w:val="yellow"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50493BF" wp14:editId="5BA4F13C">
                  <wp:extent cx="257175" cy="257175"/>
                  <wp:effectExtent l="0" t="0" r="9525" b="9525"/>
                  <wp:docPr id="1270939286" name="Graphique 2" descr="Co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39286" name="Graphique 1270939286" descr="Coch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AD928" w14:textId="77777777" w:rsidR="009B4AC0" w:rsidRPr="0048714C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highlight w:val="yellow"/>
                <w:lang w:eastAsia="fr-FR"/>
              </w:rPr>
            </w:pPr>
          </w:p>
        </w:tc>
      </w:tr>
      <w:tr w:rsidR="009B4AC0" w:rsidRPr="0032779A" w14:paraId="34F1C72D" w14:textId="77777777" w:rsidTr="000E00D8">
        <w:trPr>
          <w:trHeight w:val="323"/>
          <w:jc w:val="center"/>
        </w:trPr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7A0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lastRenderedPageBreak/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 xml:space="preserve">franchise de 30 jours </w:t>
            </w:r>
            <w:r w:rsidRPr="0032779A">
              <w:rPr>
                <w:rFonts w:cstheme="minorHAnsi"/>
              </w:rPr>
              <w:t>sur l’ensemble des arrêts (sauf maternité sans franchise)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E7A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lang w:eastAsia="fr-FR"/>
              </w:rPr>
            </w:pPr>
            <w:r w:rsidRPr="0032779A">
              <w:rPr>
                <w:rFonts w:cstheme="minorHAnsi"/>
                <w:lang w:eastAsia="fr-FR"/>
              </w:rPr>
              <w:t>8.76%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0A3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highlight w:val="yellow"/>
                <w:lang w:eastAsia="fr-FR"/>
              </w:rPr>
            </w:pPr>
          </w:p>
        </w:tc>
      </w:tr>
    </w:tbl>
    <w:p w14:paraId="3A72D866" w14:textId="77777777" w:rsidR="009B4AC0" w:rsidRPr="0032779A" w:rsidRDefault="009B4AC0" w:rsidP="009B4AC0">
      <w:pPr>
        <w:spacing w:before="120"/>
        <w:rPr>
          <w:rFonts w:cstheme="minorHAnsi"/>
          <w:i/>
        </w:rPr>
      </w:pPr>
      <w:r w:rsidRPr="0032779A">
        <w:rPr>
          <w:rFonts w:cstheme="minorHAnsi"/>
          <w:bCs/>
        </w:rPr>
        <w:t>Il est précisé que la franchise en maladie ordinaire est maintenue lors de transformation de l'arrêt</w:t>
      </w:r>
      <w:r w:rsidRPr="0032779A">
        <w:rPr>
          <w:rFonts w:cstheme="minorHAnsi"/>
        </w:rPr>
        <w:t xml:space="preserve"> en longue maladie / longue durée.</w:t>
      </w:r>
    </w:p>
    <w:p w14:paraId="62E48CBB" w14:textId="77777777" w:rsidR="009B4AC0" w:rsidRPr="0032779A" w:rsidRDefault="009B4AC0" w:rsidP="009B4AC0">
      <w:pPr>
        <w:autoSpaceDN w:val="0"/>
        <w:jc w:val="center"/>
        <w:rPr>
          <w:rFonts w:cstheme="minorHAnsi"/>
          <w:b/>
          <w:bCs/>
          <w:iCs/>
          <w:color w:val="FF0000"/>
        </w:rPr>
      </w:pPr>
    </w:p>
    <w:p w14:paraId="74F7CD4E" w14:textId="77777777" w:rsidR="009B4AC0" w:rsidRPr="0032779A" w:rsidRDefault="009B4AC0" w:rsidP="009B4AC0">
      <w:pPr>
        <w:autoSpaceDN w:val="0"/>
        <w:jc w:val="center"/>
        <w:rPr>
          <w:rFonts w:cstheme="minorHAnsi"/>
          <w:b/>
          <w:bCs/>
          <w:i/>
          <w:color w:val="00B050"/>
        </w:rPr>
      </w:pPr>
      <w:r w:rsidRPr="0032779A">
        <w:rPr>
          <w:rFonts w:cstheme="minorHAnsi"/>
          <w:b/>
          <w:bCs/>
          <w:color w:val="00B050"/>
        </w:rPr>
        <w:t>Collectivités employant de 16 à 30 agents CNRACL</w:t>
      </w:r>
    </w:p>
    <w:p w14:paraId="618C0E56" w14:textId="77777777" w:rsidR="009B4AC0" w:rsidRPr="0032779A" w:rsidRDefault="009B4AC0" w:rsidP="009B4AC0">
      <w:pPr>
        <w:autoSpaceDN w:val="0"/>
        <w:jc w:val="center"/>
        <w:rPr>
          <w:rFonts w:cstheme="minorHAnsi"/>
          <w:iCs/>
        </w:rPr>
      </w:pPr>
    </w:p>
    <w:p w14:paraId="550EF3C0" w14:textId="77777777" w:rsidR="009B4AC0" w:rsidRPr="0032779A" w:rsidRDefault="009B4AC0" w:rsidP="009B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center"/>
        <w:rPr>
          <w:rFonts w:cstheme="minorHAnsi"/>
          <w:b/>
          <w:bCs/>
          <w:i/>
          <w:iCs/>
        </w:rPr>
      </w:pPr>
      <w:r w:rsidRPr="0032779A">
        <w:rPr>
          <w:rFonts w:cstheme="minorHAnsi"/>
          <w:b/>
          <w:bCs/>
        </w:rPr>
        <w:t>Garanties IJ 90%</w:t>
      </w:r>
    </w:p>
    <w:p w14:paraId="39A9E5EA" w14:textId="77777777" w:rsidR="009B4AC0" w:rsidRPr="0032779A" w:rsidRDefault="009B4AC0" w:rsidP="009B4AC0">
      <w:pPr>
        <w:rPr>
          <w:rFonts w:cstheme="minorHAnsi"/>
          <w:b/>
          <w:bCs/>
          <w:i/>
          <w:iCs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3"/>
        <w:gridCol w:w="1124"/>
        <w:gridCol w:w="1160"/>
      </w:tblGrid>
      <w:tr w:rsidR="009B4AC0" w:rsidRPr="0032779A" w14:paraId="1A88BEA8" w14:textId="77777777" w:rsidTr="00B63BA0">
        <w:trPr>
          <w:trHeight w:val="282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21B1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GARANTIES ET FRANCHISES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B6B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TAUX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2BA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CHOIX</w:t>
            </w:r>
          </w:p>
        </w:tc>
      </w:tr>
      <w:tr w:rsidR="009B4AC0" w:rsidRPr="0032779A" w14:paraId="24AF1D36" w14:textId="77777777" w:rsidTr="00B63BA0">
        <w:trPr>
          <w:trHeight w:val="282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8A5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20 jours sur l’ensemble des arrêts</w:t>
            </w:r>
            <w:r w:rsidRPr="0032779A">
              <w:rPr>
                <w:rFonts w:cstheme="minorHAnsi"/>
              </w:rPr>
              <w:t xml:space="preserve"> </w:t>
            </w:r>
            <w:r w:rsidRPr="0032779A">
              <w:rPr>
                <w:rFonts w:cstheme="minorHAnsi"/>
                <w:b/>
                <w:bCs/>
              </w:rPr>
              <w:t>(sauf maternité sans franchise)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B9A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lang w:eastAsia="fr-FR"/>
              </w:rPr>
            </w:pPr>
            <w:r w:rsidRPr="0032779A">
              <w:rPr>
                <w:rFonts w:cstheme="minorHAnsi"/>
                <w:lang w:eastAsia="fr-FR"/>
              </w:rPr>
              <w:t>9.80%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C7C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highlight w:val="yellow"/>
                <w:lang w:eastAsia="fr-FR"/>
              </w:rPr>
            </w:pPr>
          </w:p>
        </w:tc>
      </w:tr>
      <w:tr w:rsidR="009B4AC0" w:rsidRPr="0032779A" w14:paraId="6A74AB75" w14:textId="77777777" w:rsidTr="00B63BA0">
        <w:trPr>
          <w:trHeight w:val="282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6420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30 jours sur l’ensemble des arrêts</w:t>
            </w:r>
            <w:r w:rsidRPr="0032779A">
              <w:rPr>
                <w:rFonts w:cstheme="minorHAnsi"/>
              </w:rPr>
              <w:t xml:space="preserve"> </w:t>
            </w:r>
            <w:r w:rsidRPr="0032779A">
              <w:rPr>
                <w:rFonts w:cstheme="minorHAnsi"/>
                <w:b/>
                <w:bCs/>
              </w:rPr>
              <w:t>(sauf maternité sans franchise)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12B7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lang w:eastAsia="fr-FR"/>
              </w:rPr>
            </w:pPr>
            <w:r w:rsidRPr="0032779A">
              <w:rPr>
                <w:rFonts w:cstheme="minorHAnsi"/>
                <w:lang w:eastAsia="fr-FR"/>
              </w:rPr>
              <w:t>9.20%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053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i/>
                <w:iCs/>
                <w:highlight w:val="yellow"/>
                <w:lang w:eastAsia="fr-FR"/>
              </w:rPr>
            </w:pPr>
          </w:p>
        </w:tc>
      </w:tr>
    </w:tbl>
    <w:p w14:paraId="18E2A742" w14:textId="77777777" w:rsidR="009B4AC0" w:rsidRPr="0032779A" w:rsidRDefault="009B4AC0" w:rsidP="009B4AC0">
      <w:pPr>
        <w:autoSpaceDN w:val="0"/>
        <w:jc w:val="center"/>
        <w:rPr>
          <w:rFonts w:cstheme="minorHAnsi"/>
          <w:iCs/>
        </w:rPr>
      </w:pPr>
    </w:p>
    <w:p w14:paraId="4A375D34" w14:textId="77777777" w:rsidR="009B4AC0" w:rsidRPr="0032779A" w:rsidRDefault="009B4AC0" w:rsidP="009B4AC0">
      <w:pPr>
        <w:autoSpaceDN w:val="0"/>
        <w:rPr>
          <w:rFonts w:cstheme="minorHAnsi"/>
          <w:i/>
        </w:rPr>
      </w:pPr>
      <w:r w:rsidRPr="0032779A">
        <w:rPr>
          <w:rFonts w:cstheme="minorHAnsi"/>
          <w:bCs/>
        </w:rPr>
        <w:t>Il est précisé que la franchise en maladie ordinaire est maintenue lors de transformation</w:t>
      </w:r>
      <w:r w:rsidRPr="0032779A">
        <w:rPr>
          <w:rFonts w:cstheme="minorHAnsi"/>
        </w:rPr>
        <w:t xml:space="preserve"> de l'arrêt en longue maladie / longue durée.</w:t>
      </w:r>
    </w:p>
    <w:p w14:paraId="48FF5FA5" w14:textId="77777777" w:rsidR="009B4AC0" w:rsidRPr="0032779A" w:rsidRDefault="009B4AC0" w:rsidP="009B4AC0">
      <w:pPr>
        <w:autoSpaceDN w:val="0"/>
        <w:rPr>
          <w:rFonts w:cstheme="minorHAnsi"/>
        </w:rPr>
      </w:pPr>
    </w:p>
    <w:p w14:paraId="080508EC" w14:textId="77777777" w:rsidR="009B4AC0" w:rsidRDefault="009B4AC0" w:rsidP="009B4AC0">
      <w:pPr>
        <w:shd w:val="clear" w:color="auto" w:fill="E8E8E8"/>
        <w:rPr>
          <w:rFonts w:cstheme="minorHAnsi"/>
          <w:b/>
          <w:bCs/>
        </w:rPr>
      </w:pPr>
      <w:bookmarkStart w:id="10" w:name="_Hlk178666952"/>
      <w:r w:rsidRPr="0032779A">
        <w:rPr>
          <w:rFonts w:cstheme="minorHAnsi"/>
          <w:b/>
          <w:bCs/>
        </w:rPr>
        <w:t xml:space="preserve">Agents Titulaires ou Stagiaires non-affiliés à la C.N.R.A.C.L. et des Agents Non-Titulaires </w:t>
      </w:r>
    </w:p>
    <w:p w14:paraId="44340041" w14:textId="77777777" w:rsidR="009B4AC0" w:rsidRPr="0032779A" w:rsidRDefault="009B4AC0" w:rsidP="009B4AC0">
      <w:pPr>
        <w:shd w:val="clear" w:color="auto" w:fill="E8E8E8"/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Ou</w:t>
      </w:r>
      <w:r>
        <w:rPr>
          <w:rFonts w:cstheme="minorHAnsi"/>
          <w:b/>
          <w:bCs/>
        </w:rPr>
        <w:t xml:space="preserve"> </w:t>
      </w:r>
      <w:r w:rsidRPr="0032779A">
        <w:rPr>
          <w:rFonts w:cstheme="minorHAnsi"/>
          <w:b/>
          <w:bCs/>
        </w:rPr>
        <w:t>Agents affiliés I.R.C.A.N.T.E.C</w:t>
      </w:r>
    </w:p>
    <w:p w14:paraId="3CC4F7FF" w14:textId="77777777" w:rsidR="009B4AC0" w:rsidRPr="0032779A" w:rsidRDefault="009B4AC0" w:rsidP="009B4AC0">
      <w:pPr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Risques garantis :</w:t>
      </w:r>
    </w:p>
    <w:p w14:paraId="6B6ABCB6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before="120" w:line="100" w:lineRule="atLeast"/>
        <w:ind w:left="284" w:hanging="284"/>
        <w:jc w:val="both"/>
        <w:rPr>
          <w:rFonts w:cstheme="minorHAnsi"/>
          <w:i/>
        </w:rPr>
      </w:pPr>
      <w:r w:rsidRPr="0032779A">
        <w:rPr>
          <w:rFonts w:cstheme="minorHAnsi"/>
        </w:rPr>
        <w:t xml:space="preserve">Congé pour invalidité imputable au service </w:t>
      </w:r>
    </w:p>
    <w:p w14:paraId="78D69277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rPr>
          <w:rFonts w:cstheme="minorHAnsi"/>
          <w:i/>
        </w:rPr>
      </w:pPr>
      <w:r w:rsidRPr="0032779A">
        <w:rPr>
          <w:rFonts w:cstheme="minorHAnsi"/>
        </w:rPr>
        <w:t>Grave maladie</w:t>
      </w:r>
    </w:p>
    <w:p w14:paraId="5ABDE547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rPr>
          <w:rFonts w:cstheme="minorHAnsi"/>
          <w:i/>
        </w:rPr>
      </w:pPr>
      <w:r w:rsidRPr="0032779A">
        <w:rPr>
          <w:rFonts w:cstheme="minorHAnsi"/>
        </w:rPr>
        <w:t>Maternité (y compris congés pathologiques) / Adoption / Paternité et accueil de l’enfant</w:t>
      </w:r>
    </w:p>
    <w:p w14:paraId="4211ACFC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rPr>
          <w:rFonts w:cstheme="minorHAnsi"/>
          <w:i/>
        </w:rPr>
      </w:pPr>
      <w:r w:rsidRPr="0032779A">
        <w:rPr>
          <w:rFonts w:cstheme="minorHAnsi"/>
        </w:rPr>
        <w:t>Maladie ordinaire à l'expiration d'une période de franchise mentionnée à l'acte d'engagement</w:t>
      </w:r>
    </w:p>
    <w:p w14:paraId="3B26115F" w14:textId="77777777" w:rsidR="009B4AC0" w:rsidRPr="0032779A" w:rsidRDefault="009B4AC0" w:rsidP="009B4AC0">
      <w:pPr>
        <w:widowControl w:val="0"/>
        <w:numPr>
          <w:ilvl w:val="1"/>
          <w:numId w:val="39"/>
        </w:numPr>
        <w:tabs>
          <w:tab w:val="clear" w:pos="3207"/>
          <w:tab w:val="left" w:pos="284"/>
        </w:tabs>
        <w:suppressAutoHyphens/>
        <w:spacing w:line="100" w:lineRule="atLeast"/>
        <w:ind w:left="284" w:hanging="284"/>
        <w:jc w:val="both"/>
        <w:rPr>
          <w:rFonts w:cstheme="minorHAnsi"/>
          <w:i/>
        </w:rPr>
      </w:pPr>
      <w:r w:rsidRPr="0032779A">
        <w:rPr>
          <w:rFonts w:cstheme="minorHAnsi"/>
        </w:rPr>
        <w:t>Reprise d’activité partielle pour motif thérapeutique</w:t>
      </w:r>
    </w:p>
    <w:p w14:paraId="3E752A7A" w14:textId="77777777" w:rsidR="009B4AC0" w:rsidRDefault="009B4AC0" w:rsidP="009B4AC0">
      <w:pPr>
        <w:rPr>
          <w:rFonts w:cstheme="minorHAnsi"/>
          <w:b/>
          <w:bCs/>
        </w:rPr>
      </w:pPr>
    </w:p>
    <w:p w14:paraId="2FEB504E" w14:textId="77777777" w:rsidR="009B4AC0" w:rsidRPr="0032779A" w:rsidRDefault="009B4AC0" w:rsidP="009B4AC0">
      <w:pPr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Conditions : (garanties/franchises/taux)</w:t>
      </w:r>
    </w:p>
    <w:p w14:paraId="1F4BD90B" w14:textId="77777777" w:rsidR="009B4AC0" w:rsidRPr="0032779A" w:rsidRDefault="009B4AC0" w:rsidP="009B4A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 w:val="0"/>
        <w:jc w:val="center"/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Garanties IJ 100%</w:t>
      </w:r>
    </w:p>
    <w:p w14:paraId="3BD232AB" w14:textId="77777777" w:rsidR="009B4AC0" w:rsidRPr="0032779A" w:rsidRDefault="009B4AC0" w:rsidP="009B4AC0">
      <w:pPr>
        <w:rPr>
          <w:rFonts w:cstheme="minorHAnsi"/>
          <w:b/>
          <w:bCs/>
          <w:i/>
          <w:iCs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2"/>
        <w:gridCol w:w="1084"/>
        <w:gridCol w:w="1160"/>
      </w:tblGrid>
      <w:tr w:rsidR="009B4AC0" w:rsidRPr="0032779A" w14:paraId="5E6E0B25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A264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GARANTIES ET FRANCHISES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8C2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TAUX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751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CHOIX</w:t>
            </w:r>
          </w:p>
        </w:tc>
      </w:tr>
      <w:tr w:rsidR="009B4AC0" w:rsidRPr="0032779A" w14:paraId="07D35B34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79C9" w14:textId="77777777" w:rsidR="009B4AC0" w:rsidRPr="0032779A" w:rsidRDefault="009B4AC0" w:rsidP="000E00D8">
            <w:pPr>
              <w:rPr>
                <w:rFonts w:cstheme="minorHAnsi"/>
                <w:i/>
                <w:iCs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10 jours</w:t>
            </w:r>
            <w:r w:rsidRPr="0032779A">
              <w:rPr>
                <w:rFonts w:cstheme="minorHAnsi"/>
              </w:rPr>
              <w:t xml:space="preserve"> par arrêt en maladie ordinaire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EAB6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</w:rPr>
            </w:pPr>
            <w:r w:rsidRPr="0032779A">
              <w:rPr>
                <w:rFonts w:cstheme="minorHAnsi"/>
              </w:rPr>
              <w:t>1.39 %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807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  <w:highlight w:val="yellow"/>
              </w:rPr>
            </w:pPr>
          </w:p>
        </w:tc>
      </w:tr>
      <w:tr w:rsidR="009B4AC0" w:rsidRPr="0032779A" w14:paraId="21C37C3F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861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20 jours</w:t>
            </w:r>
            <w:r w:rsidRPr="0032779A">
              <w:rPr>
                <w:rFonts w:cstheme="minorHAnsi"/>
              </w:rPr>
              <w:t xml:space="preserve"> par arrêt en maladie ordinaire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DD0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>1.29 %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F9A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  <w:highlight w:val="yellow"/>
              </w:rPr>
            </w:pPr>
          </w:p>
        </w:tc>
      </w:tr>
    </w:tbl>
    <w:p w14:paraId="638235C1" w14:textId="77777777" w:rsidR="009B4AC0" w:rsidRPr="0032779A" w:rsidRDefault="009B4AC0" w:rsidP="009B4AC0">
      <w:pPr>
        <w:autoSpaceDN w:val="0"/>
        <w:jc w:val="center"/>
        <w:rPr>
          <w:rFonts w:cstheme="minorHAnsi"/>
          <w:b/>
          <w:bCs/>
          <w:i/>
          <w:iCs/>
        </w:rPr>
      </w:pPr>
    </w:p>
    <w:p w14:paraId="15552826" w14:textId="77777777" w:rsidR="009B4AC0" w:rsidRPr="0032779A" w:rsidRDefault="009B4AC0" w:rsidP="009B4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center"/>
        <w:rPr>
          <w:rFonts w:cstheme="minorHAnsi"/>
          <w:b/>
          <w:bCs/>
          <w:i/>
        </w:rPr>
      </w:pPr>
      <w:r w:rsidRPr="0032779A">
        <w:rPr>
          <w:rFonts w:cstheme="minorHAnsi"/>
          <w:b/>
          <w:bCs/>
        </w:rPr>
        <w:t>Garanties IJ 90%</w:t>
      </w:r>
    </w:p>
    <w:p w14:paraId="7EF1F705" w14:textId="77777777" w:rsidR="009B4AC0" w:rsidRPr="0032779A" w:rsidRDefault="009B4AC0" w:rsidP="009B4AC0">
      <w:pPr>
        <w:rPr>
          <w:rFonts w:cstheme="minorHAnsi"/>
          <w:b/>
          <w:bCs/>
          <w:i/>
          <w:iCs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2"/>
        <w:gridCol w:w="1084"/>
        <w:gridCol w:w="1160"/>
      </w:tblGrid>
      <w:tr w:rsidR="009B4AC0" w:rsidRPr="0032779A" w14:paraId="04FC5C74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6405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GARANTIES ET FRANCHISES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C832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TAUX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85D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b/>
                <w:bCs/>
                <w:i/>
                <w:iCs/>
                <w:lang w:eastAsia="fr-FR"/>
              </w:rPr>
            </w:pPr>
            <w:r w:rsidRPr="0032779A">
              <w:rPr>
                <w:rFonts w:cstheme="minorHAnsi"/>
                <w:b/>
                <w:bCs/>
                <w:lang w:eastAsia="fr-FR"/>
              </w:rPr>
              <w:t>CHOIX</w:t>
            </w:r>
          </w:p>
        </w:tc>
      </w:tr>
      <w:tr w:rsidR="009B4AC0" w:rsidRPr="0032779A" w14:paraId="3B789E01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7A92" w14:textId="77777777" w:rsidR="009B4AC0" w:rsidRPr="0032779A" w:rsidRDefault="009B4AC0" w:rsidP="000E00D8">
            <w:pPr>
              <w:rPr>
                <w:rFonts w:cstheme="minorHAnsi"/>
                <w:i/>
                <w:iCs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10 jours</w:t>
            </w:r>
            <w:r w:rsidRPr="0032779A">
              <w:rPr>
                <w:rFonts w:cstheme="minorHAnsi"/>
              </w:rPr>
              <w:t xml:space="preserve"> par arrêt en maladie ordinaire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283A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</w:rPr>
            </w:pPr>
            <w:r w:rsidRPr="0032779A">
              <w:rPr>
                <w:rFonts w:cstheme="minorHAnsi"/>
              </w:rPr>
              <w:t>1.25 %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635" w14:textId="77777777" w:rsidR="009B4AC0" w:rsidRDefault="009B4AC0" w:rsidP="000E00D8">
            <w:pPr>
              <w:autoSpaceDN w:val="0"/>
              <w:adjustRightInd w:val="0"/>
              <w:spacing w:line="288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1C76562" wp14:editId="39895198">
                  <wp:extent cx="257175" cy="257175"/>
                  <wp:effectExtent l="0" t="0" r="9525" b="9525"/>
                  <wp:docPr id="1834209524" name="Graphique 2" descr="Co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39286" name="Graphique 1270939286" descr="Coch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6C09F" w14:textId="77777777" w:rsidR="009B4AC0" w:rsidRPr="0048714C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highlight w:val="yellow"/>
              </w:rPr>
            </w:pPr>
          </w:p>
        </w:tc>
      </w:tr>
      <w:tr w:rsidR="009B4AC0" w:rsidRPr="0032779A" w14:paraId="4F2A8813" w14:textId="77777777" w:rsidTr="000E00D8">
        <w:trPr>
          <w:trHeight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B26" w14:textId="77777777" w:rsidR="009B4AC0" w:rsidRPr="0032779A" w:rsidRDefault="009B4AC0" w:rsidP="000E00D8">
            <w:pPr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 xml:space="preserve">Tous les risques, avec une </w:t>
            </w:r>
            <w:r w:rsidRPr="0032779A">
              <w:rPr>
                <w:rFonts w:cstheme="minorHAnsi"/>
                <w:b/>
                <w:bCs/>
              </w:rPr>
              <w:t>franchise de 20 jours</w:t>
            </w:r>
            <w:r w:rsidRPr="0032779A">
              <w:rPr>
                <w:rFonts w:cstheme="minorHAnsi"/>
              </w:rPr>
              <w:t xml:space="preserve"> par arrêt en maladie ordinaire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6206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  <w:color w:val="4EA72E"/>
                <w:lang w:eastAsia="fr-FR"/>
              </w:rPr>
            </w:pPr>
            <w:r w:rsidRPr="0032779A">
              <w:rPr>
                <w:rFonts w:cstheme="minorHAnsi"/>
              </w:rPr>
              <w:t>1.16 %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C7C" w14:textId="77777777" w:rsidR="009B4AC0" w:rsidRPr="0032779A" w:rsidRDefault="009B4AC0" w:rsidP="000E00D8">
            <w:pPr>
              <w:autoSpaceDN w:val="0"/>
              <w:adjustRightInd w:val="0"/>
              <w:spacing w:line="288" w:lineRule="auto"/>
              <w:rPr>
                <w:rFonts w:cstheme="minorHAnsi"/>
                <w:i/>
                <w:iCs/>
                <w:highlight w:val="yellow"/>
              </w:rPr>
            </w:pPr>
          </w:p>
        </w:tc>
      </w:tr>
      <w:bookmarkEnd w:id="10"/>
    </w:tbl>
    <w:p w14:paraId="2DB31160" w14:textId="77777777" w:rsidR="009B4AC0" w:rsidRPr="0032779A" w:rsidRDefault="009B4AC0" w:rsidP="009B4AC0">
      <w:pPr>
        <w:rPr>
          <w:rFonts w:cstheme="minorHAnsi"/>
          <w:i/>
          <w:iCs/>
        </w:rPr>
      </w:pPr>
    </w:p>
    <w:p w14:paraId="49AE6CDC" w14:textId="77777777" w:rsidR="009B4AC0" w:rsidRPr="0032779A" w:rsidRDefault="009B4AC0" w:rsidP="00B63BA0">
      <w:pPr>
        <w:autoSpaceDN w:val="0"/>
        <w:ind w:firstLine="0"/>
        <w:rPr>
          <w:rFonts w:cstheme="minorHAnsi"/>
          <w:bCs/>
          <w:i/>
        </w:rPr>
      </w:pPr>
      <w:bookmarkStart w:id="11" w:name="_Hlk178667032"/>
      <w:r w:rsidRPr="0032779A">
        <w:rPr>
          <w:rFonts w:cstheme="minorHAnsi"/>
          <w:bCs/>
        </w:rPr>
        <w:lastRenderedPageBreak/>
        <w:t xml:space="preserve">Il est précisé que ces taux n’intègrent pas la rémunération du Centre de gestion au titre de la réalisation de la présente mission facultative. Cette participation a été fixé à 0.50 % du total des cotisations par le Conseil d’administration du CDG87 en date du 25/09/2024. </w:t>
      </w:r>
    </w:p>
    <w:p w14:paraId="43931DB9" w14:textId="77777777" w:rsidR="009B4AC0" w:rsidRPr="0032779A" w:rsidRDefault="009B4AC0" w:rsidP="009B4AC0">
      <w:pPr>
        <w:rPr>
          <w:rFonts w:cstheme="minorHAnsi"/>
          <w:i/>
          <w:iCs/>
        </w:rPr>
      </w:pPr>
    </w:p>
    <w:p w14:paraId="7DE807F6" w14:textId="77777777" w:rsidR="009B4AC0" w:rsidRPr="0032779A" w:rsidRDefault="009B4AC0" w:rsidP="00B63BA0">
      <w:pPr>
        <w:ind w:firstLine="0"/>
        <w:rPr>
          <w:rFonts w:cstheme="minorHAnsi"/>
          <w:bCs/>
          <w:i/>
        </w:rPr>
      </w:pPr>
      <w:r w:rsidRPr="00E149A7">
        <w:rPr>
          <w:rFonts w:cstheme="minorHAnsi"/>
          <w:b/>
        </w:rPr>
        <w:t>D’autoriser</w:t>
      </w:r>
      <w:r w:rsidRPr="0032779A">
        <w:rPr>
          <w:rFonts w:cstheme="minorHAnsi"/>
          <w:bCs/>
        </w:rPr>
        <w:t xml:space="preserve"> le Maire à signer les contrats et conventions en résultant.</w:t>
      </w:r>
      <w:bookmarkEnd w:id="11"/>
    </w:p>
    <w:p w14:paraId="7563A6F4" w14:textId="77777777" w:rsidR="009B4AC0" w:rsidRDefault="009B4AC0" w:rsidP="009B4AC0">
      <w:pPr>
        <w:ind w:firstLine="0"/>
        <w:rPr>
          <w:rFonts w:cstheme="minorHAnsi"/>
        </w:rPr>
      </w:pPr>
    </w:p>
    <w:p w14:paraId="41691A53" w14:textId="46B052C2" w:rsidR="00C63378" w:rsidRPr="00880B82" w:rsidRDefault="00C63378" w:rsidP="009B4AC0">
      <w:pPr>
        <w:ind w:firstLine="0"/>
        <w:rPr>
          <w:rFonts w:cstheme="minorHAnsi"/>
        </w:rPr>
      </w:pPr>
      <w:r w:rsidRPr="00880B82">
        <w:rPr>
          <w:rFonts w:cstheme="minorHAnsi"/>
        </w:rPr>
        <w:t>Pour : 0</w:t>
      </w:r>
    </w:p>
    <w:p w14:paraId="7823B745" w14:textId="77777777" w:rsidR="00C63378" w:rsidRPr="00880B82" w:rsidRDefault="00C63378" w:rsidP="009B4AC0">
      <w:pPr>
        <w:ind w:firstLine="0"/>
        <w:rPr>
          <w:rFonts w:cstheme="minorHAnsi"/>
        </w:rPr>
      </w:pPr>
      <w:r w:rsidRPr="00880B82">
        <w:rPr>
          <w:rFonts w:cstheme="minorHAnsi"/>
        </w:rPr>
        <w:t>Contre : 0</w:t>
      </w:r>
    </w:p>
    <w:p w14:paraId="0D3AB919" w14:textId="77777777" w:rsidR="00C63378" w:rsidRDefault="00C63378" w:rsidP="009B4AC0">
      <w:pPr>
        <w:ind w:firstLine="0"/>
        <w:rPr>
          <w:rFonts w:cstheme="minorHAnsi"/>
        </w:rPr>
      </w:pPr>
      <w:r w:rsidRPr="00880B82">
        <w:rPr>
          <w:rFonts w:cstheme="minorHAnsi"/>
        </w:rPr>
        <w:t>Abstention : 0</w:t>
      </w:r>
    </w:p>
    <w:p w14:paraId="152F4281" w14:textId="77777777" w:rsidR="009B4AC0" w:rsidRPr="00880B82" w:rsidRDefault="009B4AC0" w:rsidP="009B4AC0">
      <w:pPr>
        <w:pBdr>
          <w:bottom w:val="single" w:sz="4" w:space="1" w:color="auto"/>
        </w:pBdr>
        <w:rPr>
          <w:rFonts w:cstheme="minorHAnsi"/>
        </w:rPr>
      </w:pPr>
    </w:p>
    <w:p w14:paraId="749610EF" w14:textId="77777777" w:rsidR="00C63378" w:rsidRPr="00880B82" w:rsidRDefault="00C63378" w:rsidP="00C63378">
      <w:pPr>
        <w:ind w:firstLine="0"/>
        <w:rPr>
          <w:rFonts w:cstheme="minorHAnsi"/>
        </w:rPr>
      </w:pPr>
    </w:p>
    <w:p w14:paraId="07DE40B4" w14:textId="637B531B" w:rsidR="009B4AC0" w:rsidRPr="00AB5F08" w:rsidRDefault="00146648" w:rsidP="009B4AC0">
      <w:pPr>
        <w:ind w:firstLine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N°2024/0</w:t>
      </w:r>
      <w:r w:rsidR="00C71FE0">
        <w:rPr>
          <w:rFonts w:cstheme="minorHAnsi"/>
          <w:b/>
          <w:bCs/>
          <w:u w:val="single"/>
        </w:rPr>
        <w:t>56</w:t>
      </w:r>
      <w:r>
        <w:rPr>
          <w:rFonts w:cstheme="minorHAnsi"/>
          <w:b/>
          <w:bCs/>
          <w:u w:val="single"/>
        </w:rPr>
        <w:t xml:space="preserve"> </w:t>
      </w:r>
      <w:r w:rsidR="009B4AC0">
        <w:rPr>
          <w:rFonts w:cstheme="minorHAnsi"/>
          <w:b/>
          <w:bCs/>
          <w:u w:val="single"/>
        </w:rPr>
        <w:t xml:space="preserve">- </w:t>
      </w:r>
      <w:r w:rsidR="009B4AC0" w:rsidRPr="00AB5F08">
        <w:rPr>
          <w:rFonts w:cstheme="minorHAnsi"/>
          <w:b/>
          <w:bCs/>
          <w:u w:val="single"/>
        </w:rPr>
        <w:t xml:space="preserve">Acte définitif pour cession d’un fonds de commerce de bar tabac </w:t>
      </w:r>
      <w:r w:rsidR="009B4AC0">
        <w:rPr>
          <w:rFonts w:cstheme="minorHAnsi"/>
          <w:b/>
          <w:bCs/>
          <w:u w:val="single"/>
        </w:rPr>
        <w:t xml:space="preserve">- </w:t>
      </w:r>
      <w:r w:rsidR="009B4AC0" w:rsidRPr="00AB5F08">
        <w:rPr>
          <w:rFonts w:cstheme="minorHAnsi"/>
          <w:b/>
          <w:bCs/>
          <w:u w:val="single"/>
        </w:rPr>
        <w:t>restaurant bar-hôtel ‘’Le Champsac’’</w:t>
      </w:r>
      <w:r w:rsidR="009B4AC0">
        <w:rPr>
          <w:rFonts w:cstheme="minorHAnsi"/>
          <w:b/>
          <w:bCs/>
          <w:u w:val="single"/>
        </w:rPr>
        <w:t xml:space="preserve">- </w:t>
      </w:r>
      <w:r w:rsidR="009B4AC0" w:rsidRPr="00AB5F08">
        <w:rPr>
          <w:rFonts w:cstheme="minorHAnsi"/>
          <w:b/>
          <w:bCs/>
          <w:u w:val="single"/>
        </w:rPr>
        <w:t xml:space="preserve">au profit de la commune de CHAMPSAC </w:t>
      </w:r>
    </w:p>
    <w:p w14:paraId="7464E7EB" w14:textId="77777777" w:rsidR="009B4AC0" w:rsidRPr="00AB5F08" w:rsidRDefault="009B4AC0" w:rsidP="009B4AC0">
      <w:pPr>
        <w:ind w:left="2841" w:hanging="1425"/>
        <w:jc w:val="both"/>
        <w:rPr>
          <w:rFonts w:ascii="Candara" w:hAnsi="Candara" w:cstheme="minorHAnsi"/>
          <w:b/>
          <w:bCs/>
          <w:u w:val="single"/>
        </w:rPr>
      </w:pPr>
    </w:p>
    <w:p w14:paraId="5E221ADB" w14:textId="77777777" w:rsidR="009B4AC0" w:rsidRDefault="009B4AC0" w:rsidP="009B4AC0">
      <w:pPr>
        <w:ind w:firstLine="0"/>
        <w:jc w:val="both"/>
        <w:rPr>
          <w:rFonts w:cstheme="minorHAnsi"/>
          <w:bCs/>
        </w:rPr>
      </w:pPr>
      <w:r w:rsidRPr="00CF53F0">
        <w:rPr>
          <w:rFonts w:cstheme="minorHAnsi"/>
        </w:rPr>
        <w:t>Madame le Maire rappelle la délibération</w:t>
      </w:r>
      <w:r>
        <w:rPr>
          <w:rFonts w:cstheme="minorHAnsi"/>
        </w:rPr>
        <w:t xml:space="preserve"> 2024/039 du 30 août </w:t>
      </w:r>
      <w:r w:rsidRPr="00CF53F0">
        <w:rPr>
          <w:rFonts w:cstheme="minorHAnsi"/>
        </w:rPr>
        <w:t>l’autorisa</w:t>
      </w:r>
      <w:r>
        <w:rPr>
          <w:rFonts w:cstheme="minorHAnsi"/>
        </w:rPr>
        <w:t>n</w:t>
      </w:r>
      <w:r w:rsidRPr="00CF53F0">
        <w:rPr>
          <w:rFonts w:cstheme="minorHAnsi"/>
        </w:rPr>
        <w:t xml:space="preserve">t à </w:t>
      </w:r>
      <w:r w:rsidRPr="00CF53F0">
        <w:rPr>
          <w:rFonts w:cstheme="minorHAnsi"/>
          <w:bCs/>
        </w:rPr>
        <w:t>signer la promesse de vente pour un achat du foncier et du fonds de commerce à hauteur de 175</w:t>
      </w:r>
      <w:r>
        <w:rPr>
          <w:rFonts w:cstheme="minorHAnsi"/>
          <w:bCs/>
        </w:rPr>
        <w:t> </w:t>
      </w:r>
      <w:r w:rsidRPr="00CF53F0">
        <w:rPr>
          <w:rFonts w:cstheme="minorHAnsi"/>
          <w:bCs/>
        </w:rPr>
        <w:t>000</w:t>
      </w:r>
      <w:r>
        <w:rPr>
          <w:rFonts w:cstheme="minorHAnsi"/>
          <w:bCs/>
        </w:rPr>
        <w:t>,00</w:t>
      </w:r>
      <w:r w:rsidRPr="00CF53F0">
        <w:rPr>
          <w:rFonts w:cstheme="minorHAnsi"/>
          <w:bCs/>
        </w:rPr>
        <w:t xml:space="preserve"> €. </w:t>
      </w:r>
      <w:r w:rsidRPr="00AB5F08">
        <w:rPr>
          <w:rFonts w:cstheme="minorHAnsi"/>
          <w:bCs/>
        </w:rPr>
        <w:t> </w:t>
      </w:r>
    </w:p>
    <w:p w14:paraId="5D6D2065" w14:textId="77777777" w:rsidR="009B4AC0" w:rsidRDefault="009B4AC0" w:rsidP="009B4AC0">
      <w:pPr>
        <w:ind w:left="1135"/>
        <w:rPr>
          <w:rFonts w:cstheme="minorHAnsi"/>
          <w:bCs/>
        </w:rPr>
      </w:pPr>
    </w:p>
    <w:p w14:paraId="3E809E8E" w14:textId="77777777" w:rsidR="009B4AC0" w:rsidRDefault="009B4AC0" w:rsidP="009B4AC0">
      <w:pPr>
        <w:ind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Suite aux derniers échanges entre M. &amp; Mme Matthews-Clay et la municipalité, et sans remettre en cause l’accord verbal de rachat du bien, il a été entendu </w:t>
      </w:r>
      <w:r w:rsidRPr="008A350A">
        <w:rPr>
          <w:rFonts w:cstheme="minorHAnsi"/>
          <w:b/>
        </w:rPr>
        <w:t>que le prix définitif pourrait être fixé à 170 000 €.</w:t>
      </w:r>
      <w:r>
        <w:rPr>
          <w:rFonts w:cstheme="minorHAnsi"/>
          <w:bCs/>
        </w:rPr>
        <w:t xml:space="preserve"> </w:t>
      </w:r>
    </w:p>
    <w:p w14:paraId="674F7B96" w14:textId="77777777" w:rsidR="009B4AC0" w:rsidRDefault="009B4AC0" w:rsidP="00B63BA0">
      <w:pPr>
        <w:ind w:firstLine="0"/>
        <w:rPr>
          <w:rFonts w:cstheme="minorHAnsi"/>
          <w:bCs/>
        </w:rPr>
      </w:pPr>
      <w:r>
        <w:rPr>
          <w:rFonts w:cstheme="minorHAnsi"/>
          <w:bCs/>
        </w:rPr>
        <w:t>La ventilation se fera comme suit :</w:t>
      </w:r>
    </w:p>
    <w:p w14:paraId="6F4506B3" w14:textId="77777777" w:rsidR="009B4AC0" w:rsidRPr="008A350A" w:rsidRDefault="009B4AC0" w:rsidP="009B4AC0">
      <w:pPr>
        <w:pStyle w:val="Paragraphedeliste"/>
        <w:numPr>
          <w:ilvl w:val="0"/>
          <w:numId w:val="49"/>
        </w:numPr>
        <w:suppressAutoHyphens/>
        <w:ind w:left="1843" w:hanging="295"/>
        <w:rPr>
          <w:rFonts w:cstheme="minorHAnsi"/>
          <w:bCs/>
        </w:rPr>
      </w:pPr>
      <w:r w:rsidRPr="008A350A">
        <w:rPr>
          <w:rFonts w:cstheme="minorHAnsi"/>
          <w:bCs/>
        </w:rPr>
        <w:t xml:space="preserve">L’achat du foncier pour </w:t>
      </w:r>
      <w:r w:rsidRPr="008A350A">
        <w:rPr>
          <w:rFonts w:cstheme="minorHAnsi"/>
          <w:b/>
          <w:u w:val="single"/>
        </w:rPr>
        <w:t>158.500,00 €</w:t>
      </w:r>
    </w:p>
    <w:p w14:paraId="461EFFBB" w14:textId="77777777" w:rsidR="009B4AC0" w:rsidRPr="008A350A" w:rsidRDefault="009B4AC0" w:rsidP="009B4AC0">
      <w:pPr>
        <w:pStyle w:val="Paragraphedeliste"/>
        <w:numPr>
          <w:ilvl w:val="0"/>
          <w:numId w:val="49"/>
        </w:numPr>
        <w:suppressAutoHyphens/>
        <w:ind w:left="1843" w:hanging="295"/>
        <w:rPr>
          <w:rFonts w:cstheme="minorHAnsi"/>
          <w:bCs/>
          <w:i/>
          <w:iCs/>
        </w:rPr>
      </w:pPr>
      <w:r w:rsidRPr="008A350A">
        <w:rPr>
          <w:rFonts w:cstheme="minorHAnsi"/>
          <w:bCs/>
        </w:rPr>
        <w:t xml:space="preserve">L’achat du fonds de commerce pour </w:t>
      </w:r>
      <w:r w:rsidRPr="008A350A">
        <w:rPr>
          <w:rFonts w:cstheme="minorHAnsi"/>
          <w:b/>
          <w:u w:val="single"/>
        </w:rPr>
        <w:t>11.500</w:t>
      </w:r>
      <w:r>
        <w:rPr>
          <w:rFonts w:cstheme="minorHAnsi"/>
          <w:b/>
          <w:u w:val="single"/>
        </w:rPr>
        <w:t xml:space="preserve"> </w:t>
      </w:r>
      <w:r w:rsidRPr="008A350A">
        <w:rPr>
          <w:rFonts w:cstheme="minorHAnsi"/>
          <w:b/>
          <w:u w:val="single"/>
        </w:rPr>
        <w:t>€</w:t>
      </w:r>
      <w:r w:rsidRPr="008A350A">
        <w:rPr>
          <w:rFonts w:cstheme="minorHAnsi"/>
          <w:bCs/>
        </w:rPr>
        <w:t xml:space="preserve"> </w:t>
      </w:r>
      <w:r w:rsidRPr="008A350A">
        <w:rPr>
          <w:rFonts w:cstheme="minorHAnsi"/>
          <w:bCs/>
          <w:i/>
          <w:iCs/>
        </w:rPr>
        <w:t>dont 2.000.00 € pour les éléments incorporels et 9.500.00 € pour le matériel</w:t>
      </w:r>
    </w:p>
    <w:p w14:paraId="2E4588C5" w14:textId="77777777" w:rsidR="009B4AC0" w:rsidRDefault="009B4AC0" w:rsidP="009B4AC0">
      <w:pPr>
        <w:ind w:left="1135"/>
        <w:jc w:val="both"/>
        <w:rPr>
          <w:rFonts w:cstheme="minorHAnsi"/>
          <w:bCs/>
        </w:rPr>
      </w:pPr>
    </w:p>
    <w:p w14:paraId="3C9CAD42" w14:textId="77777777" w:rsidR="009B4AC0" w:rsidRPr="00E21573" w:rsidRDefault="009B4AC0" w:rsidP="00B63BA0">
      <w:pPr>
        <w:ind w:firstLine="0"/>
        <w:rPr>
          <w:rFonts w:cstheme="minorHAnsi"/>
        </w:rPr>
      </w:pPr>
      <w:r w:rsidRPr="00E21573">
        <w:rPr>
          <w:rFonts w:cstheme="minorHAnsi"/>
        </w:rPr>
        <w:t xml:space="preserve">Après en avoir débattu, le Conseil Municipal </w:t>
      </w:r>
      <w:r w:rsidRPr="00E21573">
        <w:rPr>
          <w:rFonts w:cstheme="minorHAnsi"/>
          <w:b/>
          <w:bCs/>
        </w:rPr>
        <w:t>DECIDE</w:t>
      </w:r>
      <w:r w:rsidRPr="00E21573">
        <w:rPr>
          <w:rFonts w:cstheme="minorHAnsi"/>
        </w:rPr>
        <w:t> :</w:t>
      </w:r>
    </w:p>
    <w:p w14:paraId="61AF7F96" w14:textId="77777777" w:rsidR="009B4AC0" w:rsidRPr="00E21573" w:rsidRDefault="009B4AC0" w:rsidP="009B4AC0">
      <w:pPr>
        <w:numPr>
          <w:ilvl w:val="0"/>
          <w:numId w:val="48"/>
        </w:numPr>
        <w:tabs>
          <w:tab w:val="num" w:pos="720"/>
        </w:tabs>
        <w:suppressAutoHyphens/>
        <w:rPr>
          <w:rFonts w:cstheme="minorHAnsi"/>
        </w:rPr>
      </w:pPr>
      <w:r w:rsidRPr="00EF7359">
        <w:rPr>
          <w:rFonts w:cstheme="minorHAnsi"/>
          <w:b/>
          <w:bCs/>
        </w:rPr>
        <w:t>De donner pouvoir</w:t>
      </w:r>
      <w:r>
        <w:rPr>
          <w:rFonts w:cstheme="minorHAnsi"/>
        </w:rPr>
        <w:t xml:space="preserve"> à</w:t>
      </w:r>
      <w:r w:rsidRPr="00E21573">
        <w:rPr>
          <w:rFonts w:cstheme="minorHAnsi"/>
        </w:rPr>
        <w:t xml:space="preserve"> Madame le Maire </w:t>
      </w:r>
      <w:r w:rsidRPr="00E21573">
        <w:rPr>
          <w:rFonts w:cstheme="minorHAnsi"/>
          <w:b/>
          <w:bCs/>
        </w:rPr>
        <w:t xml:space="preserve">pour signer la promesse de vente et </w:t>
      </w:r>
      <w:r>
        <w:rPr>
          <w:rFonts w:cstheme="minorHAnsi"/>
          <w:b/>
          <w:bCs/>
        </w:rPr>
        <w:t>l’acte définitif.</w:t>
      </w:r>
    </w:p>
    <w:p w14:paraId="24BE89B1" w14:textId="77777777" w:rsidR="009B4AC0" w:rsidRPr="00EF7359" w:rsidRDefault="009B4AC0" w:rsidP="009B4AC0">
      <w:pPr>
        <w:numPr>
          <w:ilvl w:val="0"/>
          <w:numId w:val="48"/>
        </w:numPr>
        <w:suppressAutoHyphens/>
        <w:rPr>
          <w:rFonts w:cstheme="minorHAnsi"/>
        </w:rPr>
      </w:pPr>
      <w:r w:rsidRPr="00EF7359">
        <w:rPr>
          <w:rFonts w:cstheme="minorHAnsi"/>
          <w:b/>
          <w:bCs/>
        </w:rPr>
        <w:t xml:space="preserve">De </w:t>
      </w:r>
      <w:r>
        <w:rPr>
          <w:rFonts w:cstheme="minorHAnsi"/>
          <w:b/>
          <w:bCs/>
        </w:rPr>
        <w:t xml:space="preserve">confirmer </w:t>
      </w:r>
      <w:r w:rsidRPr="00EF7359">
        <w:rPr>
          <w:rFonts w:cstheme="minorHAnsi"/>
          <w:b/>
          <w:bCs/>
        </w:rPr>
        <w:t>l</w:t>
      </w:r>
      <w:r w:rsidRPr="00E21573">
        <w:rPr>
          <w:rFonts w:cstheme="minorHAnsi"/>
          <w:b/>
          <w:bCs/>
        </w:rPr>
        <w:t>a ventilation</w:t>
      </w:r>
      <w:r w:rsidRPr="00E21573">
        <w:rPr>
          <w:rFonts w:cstheme="minorHAnsi"/>
        </w:rPr>
        <w:t xml:space="preserve"> </w:t>
      </w:r>
      <w:r>
        <w:rPr>
          <w:rFonts w:cstheme="minorHAnsi"/>
        </w:rPr>
        <w:t>comme détaillée ci-dessus</w:t>
      </w:r>
    </w:p>
    <w:p w14:paraId="3CB509DE" w14:textId="77777777" w:rsidR="009B4AC0" w:rsidRPr="00EF7359" w:rsidRDefault="009B4AC0" w:rsidP="009B4AC0">
      <w:pPr>
        <w:numPr>
          <w:ilvl w:val="0"/>
          <w:numId w:val="48"/>
        </w:numPr>
        <w:suppressAutoHyphens/>
        <w:rPr>
          <w:rFonts w:cstheme="minorHAnsi"/>
        </w:rPr>
      </w:pPr>
      <w:r w:rsidRPr="00EF7359">
        <w:rPr>
          <w:rFonts w:cstheme="minorHAnsi"/>
          <w:b/>
          <w:bCs/>
        </w:rPr>
        <w:t xml:space="preserve">De prendre en </w:t>
      </w:r>
      <w:r w:rsidRPr="00E21573">
        <w:rPr>
          <w:rFonts w:cstheme="minorHAnsi"/>
          <w:b/>
          <w:bCs/>
        </w:rPr>
        <w:t>charge</w:t>
      </w:r>
      <w:r w:rsidRPr="00E21573">
        <w:rPr>
          <w:rFonts w:cstheme="minorHAnsi"/>
        </w:rPr>
        <w:t xml:space="preserve"> des frais d’acte par la commune.</w:t>
      </w:r>
    </w:p>
    <w:p w14:paraId="084856D4" w14:textId="77777777" w:rsidR="009B4AC0" w:rsidRDefault="009B4AC0" w:rsidP="009B4AC0">
      <w:pPr>
        <w:numPr>
          <w:ilvl w:val="0"/>
          <w:numId w:val="48"/>
        </w:numPr>
        <w:suppressAutoHyphens/>
        <w:rPr>
          <w:rFonts w:cstheme="minorHAnsi"/>
        </w:rPr>
      </w:pPr>
      <w:r w:rsidRPr="00411B7B">
        <w:rPr>
          <w:rFonts w:cstheme="minorHAnsi"/>
          <w:b/>
          <w:bCs/>
        </w:rPr>
        <w:t xml:space="preserve">De muter </w:t>
      </w:r>
      <w:r w:rsidRPr="00411B7B">
        <w:rPr>
          <w:rFonts w:cstheme="minorHAnsi"/>
        </w:rPr>
        <w:t>la licence IV avec comme titulaire Sophie LE</w:t>
      </w:r>
      <w:r>
        <w:rPr>
          <w:rFonts w:cstheme="minorHAnsi"/>
        </w:rPr>
        <w:t xml:space="preserve"> </w:t>
      </w:r>
      <w:r w:rsidRPr="00411B7B">
        <w:rPr>
          <w:rFonts w:cstheme="minorHAnsi"/>
        </w:rPr>
        <w:t>GAL</w:t>
      </w:r>
      <w:r>
        <w:rPr>
          <w:rFonts w:cstheme="minorHAnsi"/>
        </w:rPr>
        <w:t xml:space="preserve">, </w:t>
      </w:r>
      <w:r w:rsidRPr="00AA092B">
        <w:rPr>
          <w:rFonts w:cstheme="minorHAnsi"/>
        </w:rPr>
        <w:t>détentrice du permis d'exploitation</w:t>
      </w:r>
    </w:p>
    <w:p w14:paraId="5A37B9F0" w14:textId="0850A33F" w:rsidR="009B4AC0" w:rsidRDefault="009B4AC0" w:rsidP="009B4AC0">
      <w:pPr>
        <w:numPr>
          <w:ilvl w:val="0"/>
          <w:numId w:val="48"/>
        </w:numPr>
        <w:suppressAutoHyphens/>
        <w:rPr>
          <w:rFonts w:cstheme="minorHAnsi"/>
        </w:rPr>
      </w:pPr>
      <w:r>
        <w:rPr>
          <w:rFonts w:cstheme="minorHAnsi"/>
          <w:b/>
          <w:bCs/>
        </w:rPr>
        <w:t xml:space="preserve">D’autoriser </w:t>
      </w:r>
      <w:r w:rsidRPr="00044743">
        <w:rPr>
          <w:rFonts w:cstheme="minorHAnsi"/>
        </w:rPr>
        <w:t>Madame Le Maire</w:t>
      </w:r>
      <w:r>
        <w:rPr>
          <w:rFonts w:cstheme="minorHAnsi"/>
          <w:b/>
          <w:bCs/>
        </w:rPr>
        <w:t xml:space="preserve"> </w:t>
      </w:r>
      <w:r w:rsidRPr="00044743">
        <w:rPr>
          <w:rFonts w:cstheme="minorHAnsi"/>
        </w:rPr>
        <w:t>de</w:t>
      </w:r>
      <w:r w:rsidRPr="00411B7B">
        <w:rPr>
          <w:rFonts w:cstheme="minorHAnsi"/>
        </w:rPr>
        <w:t xml:space="preserve"> poursuivre les actions auprès des douanes pour obtenir </w:t>
      </w:r>
      <w:r>
        <w:rPr>
          <w:rFonts w:cstheme="minorHAnsi"/>
        </w:rPr>
        <w:t xml:space="preserve">l’autorisation de suspension du débit de tabac dans l’attente de l’identification d’un gérant. </w:t>
      </w:r>
    </w:p>
    <w:p w14:paraId="688F2BAB" w14:textId="77777777" w:rsidR="009B4AC0" w:rsidRDefault="009B4AC0" w:rsidP="009B4AC0">
      <w:pPr>
        <w:suppressAutoHyphens/>
        <w:rPr>
          <w:rFonts w:cstheme="minorHAnsi"/>
        </w:rPr>
      </w:pPr>
    </w:p>
    <w:p w14:paraId="0BFA0332" w14:textId="77777777" w:rsidR="00B63BA0" w:rsidRPr="009B4AC0" w:rsidRDefault="00B63BA0" w:rsidP="00B63BA0">
      <w:pPr>
        <w:suppressAutoHyphens/>
        <w:ind w:firstLine="0"/>
        <w:rPr>
          <w:rFonts w:cstheme="minorHAnsi"/>
        </w:rPr>
      </w:pPr>
      <w:r w:rsidRPr="009B4AC0">
        <w:rPr>
          <w:rFonts w:ascii="Calibri" w:hAnsi="Calibri"/>
        </w:rPr>
        <w:t>Pour : 0</w:t>
      </w:r>
    </w:p>
    <w:p w14:paraId="11593A55" w14:textId="77777777" w:rsidR="00B63BA0" w:rsidRDefault="00B63BA0" w:rsidP="00B63BA0">
      <w:pPr>
        <w:ind w:firstLine="0"/>
        <w:rPr>
          <w:rFonts w:ascii="Calibri" w:hAnsi="Calibri"/>
        </w:rPr>
      </w:pPr>
      <w:r>
        <w:rPr>
          <w:rFonts w:ascii="Calibri" w:hAnsi="Calibri"/>
        </w:rPr>
        <w:t>Contre : 0</w:t>
      </w:r>
    </w:p>
    <w:p w14:paraId="271F85F4" w14:textId="77777777" w:rsidR="00B63BA0" w:rsidRDefault="00B63BA0" w:rsidP="00B63BA0">
      <w:pPr>
        <w:pBdr>
          <w:bottom w:val="single" w:sz="4" w:space="1" w:color="auto"/>
        </w:pBdr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Abstention : 0</w:t>
      </w:r>
      <w:r>
        <w:rPr>
          <w:rFonts w:ascii="Calibri" w:hAnsi="Calibri"/>
        </w:rPr>
        <w:tab/>
      </w:r>
    </w:p>
    <w:p w14:paraId="06472EFA" w14:textId="77777777" w:rsidR="009B4AC0" w:rsidRPr="00411B7B" w:rsidRDefault="009B4AC0" w:rsidP="009B4AC0">
      <w:pPr>
        <w:pBdr>
          <w:bottom w:val="single" w:sz="4" w:space="1" w:color="auto"/>
        </w:pBdr>
        <w:suppressAutoHyphens/>
        <w:rPr>
          <w:rFonts w:cstheme="minorHAnsi"/>
        </w:rPr>
      </w:pPr>
    </w:p>
    <w:p w14:paraId="6F8F6CA6" w14:textId="77777777" w:rsidR="00B63BA0" w:rsidRDefault="00B63BA0" w:rsidP="009B4AC0">
      <w:pPr>
        <w:ind w:firstLine="0"/>
        <w:jc w:val="both"/>
        <w:rPr>
          <w:rFonts w:cstheme="minorHAnsi"/>
          <w:b/>
          <w:bCs/>
          <w:u w:val="single"/>
        </w:rPr>
      </w:pPr>
    </w:p>
    <w:p w14:paraId="303007C5" w14:textId="7D8B9992" w:rsidR="00C71FE0" w:rsidRPr="00C847A7" w:rsidRDefault="00D57085" w:rsidP="009B4AC0">
      <w:pPr>
        <w:ind w:firstLine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N°2024/0</w:t>
      </w:r>
      <w:r w:rsidR="00C71FE0">
        <w:rPr>
          <w:rFonts w:cstheme="minorHAnsi"/>
          <w:b/>
          <w:bCs/>
          <w:u w:val="single"/>
        </w:rPr>
        <w:t>57</w:t>
      </w:r>
      <w:r>
        <w:rPr>
          <w:rFonts w:cstheme="minorHAnsi"/>
          <w:b/>
          <w:bCs/>
          <w:u w:val="single"/>
        </w:rPr>
        <w:t xml:space="preserve"> - </w:t>
      </w:r>
      <w:r w:rsidR="00C71FE0">
        <w:rPr>
          <w:rFonts w:cstheme="minorHAnsi"/>
          <w:b/>
          <w:bCs/>
          <w:u w:val="single"/>
        </w:rPr>
        <w:t>A</w:t>
      </w:r>
      <w:r w:rsidR="00C71FE0" w:rsidRPr="00C847A7">
        <w:rPr>
          <w:rFonts w:cstheme="minorHAnsi"/>
          <w:b/>
          <w:bCs/>
          <w:u w:val="single"/>
        </w:rPr>
        <w:t xml:space="preserve">nnulation des exonérations d’impôts locaux (nouvelle délibération) </w:t>
      </w:r>
    </w:p>
    <w:p w14:paraId="3DA6E815" w14:textId="77777777" w:rsidR="00C71FE0" w:rsidRPr="00AB5F08" w:rsidRDefault="00C71FE0" w:rsidP="00C71FE0">
      <w:pPr>
        <w:ind w:left="2841" w:hanging="1425"/>
        <w:jc w:val="both"/>
        <w:rPr>
          <w:rFonts w:ascii="Candara" w:hAnsi="Candara" w:cstheme="minorHAnsi"/>
          <w:b/>
          <w:bCs/>
          <w:u w:val="single"/>
        </w:rPr>
      </w:pPr>
    </w:p>
    <w:p w14:paraId="47224D76" w14:textId="77777777" w:rsidR="00C71FE0" w:rsidRDefault="00C71FE0" w:rsidP="009B4AC0">
      <w:pPr>
        <w:ind w:firstLine="0"/>
        <w:jc w:val="both"/>
        <w:rPr>
          <w:rFonts w:cstheme="minorHAnsi"/>
        </w:rPr>
      </w:pPr>
      <w:r w:rsidRPr="00CF53F0">
        <w:rPr>
          <w:rFonts w:cstheme="minorHAnsi"/>
        </w:rPr>
        <w:t>Madame le Maire rappelle la délibération</w:t>
      </w:r>
      <w:r>
        <w:rPr>
          <w:rFonts w:cstheme="minorHAnsi"/>
        </w:rPr>
        <w:t xml:space="preserve"> 2024/044 du 27 septembre pour les dispositifs liés au zonage FRR et pour lesquels il était demandé au Conseil municipal de délibérer. </w:t>
      </w:r>
    </w:p>
    <w:p w14:paraId="0A028DEC" w14:textId="77777777" w:rsidR="00C71FE0" w:rsidRDefault="00C71FE0" w:rsidP="009B4AC0">
      <w:pPr>
        <w:ind w:firstLine="0"/>
        <w:jc w:val="both"/>
        <w:rPr>
          <w:rFonts w:cstheme="minorHAnsi"/>
        </w:rPr>
      </w:pPr>
      <w:r>
        <w:rPr>
          <w:rFonts w:cstheme="minorHAnsi"/>
        </w:rPr>
        <w:t>Or, renseignements pris auprès du Centre des Finances Publiques, c’est à la Communauté de communes Ouest Limousin de délibérer au préalable avant de pouvoir soumettre ce vote à la commune, puisque c’est à elle qu’incombe la compétence.</w:t>
      </w:r>
    </w:p>
    <w:p w14:paraId="116F712B" w14:textId="77777777" w:rsidR="00C71FE0" w:rsidRDefault="00C71FE0" w:rsidP="009B4AC0">
      <w:pPr>
        <w:ind w:firstLine="0"/>
        <w:rPr>
          <w:rFonts w:cstheme="minorHAnsi"/>
        </w:rPr>
      </w:pPr>
      <w:r>
        <w:rPr>
          <w:rFonts w:cstheme="minorHAnsi"/>
        </w:rPr>
        <w:t>Cette délibération est de fait nulle et non avenue.</w:t>
      </w:r>
    </w:p>
    <w:p w14:paraId="2ACE078D" w14:textId="77777777" w:rsidR="009B4AC0" w:rsidRDefault="009B4AC0" w:rsidP="009B4AC0">
      <w:pPr>
        <w:ind w:firstLine="0"/>
        <w:rPr>
          <w:rFonts w:ascii="Calibri" w:hAnsi="Calibri"/>
        </w:rPr>
      </w:pPr>
    </w:p>
    <w:p w14:paraId="22D4177F" w14:textId="77777777" w:rsidR="00B63BA0" w:rsidRDefault="00B63BA0" w:rsidP="009B4AC0">
      <w:pPr>
        <w:ind w:firstLine="0"/>
        <w:rPr>
          <w:rFonts w:ascii="Calibri" w:hAnsi="Calibri"/>
        </w:rPr>
      </w:pPr>
    </w:p>
    <w:p w14:paraId="22F39238" w14:textId="6C480AD2" w:rsidR="009B4AC0" w:rsidRDefault="009B4AC0" w:rsidP="009B4AC0">
      <w:pPr>
        <w:ind w:firstLine="0"/>
        <w:rPr>
          <w:rFonts w:ascii="Calibri" w:hAnsi="Calibri"/>
        </w:rPr>
      </w:pPr>
      <w:r>
        <w:rPr>
          <w:rFonts w:ascii="Calibri" w:hAnsi="Calibri"/>
        </w:rPr>
        <w:lastRenderedPageBreak/>
        <w:t>Pour : 0</w:t>
      </w:r>
    </w:p>
    <w:p w14:paraId="753D3AC5" w14:textId="77777777" w:rsidR="009B4AC0" w:rsidRDefault="009B4AC0" w:rsidP="009B4AC0">
      <w:pPr>
        <w:ind w:firstLine="0"/>
        <w:rPr>
          <w:rFonts w:ascii="Calibri" w:hAnsi="Calibri"/>
        </w:rPr>
      </w:pPr>
      <w:r>
        <w:rPr>
          <w:rFonts w:ascii="Calibri" w:hAnsi="Calibri"/>
        </w:rPr>
        <w:t>Contre : 0</w:t>
      </w:r>
    </w:p>
    <w:p w14:paraId="3C0D4DC8" w14:textId="48AC0D1A" w:rsidR="009B4AC0" w:rsidRDefault="009B4AC0" w:rsidP="009B4AC0">
      <w:pPr>
        <w:ind w:firstLine="0"/>
        <w:rPr>
          <w:rFonts w:ascii="Calibri" w:hAnsi="Calibri"/>
        </w:rPr>
      </w:pPr>
      <w:r>
        <w:rPr>
          <w:rFonts w:ascii="Calibri" w:hAnsi="Calibri"/>
        </w:rPr>
        <w:t>Abstention : 0</w:t>
      </w:r>
      <w:r>
        <w:rPr>
          <w:rFonts w:ascii="Calibri" w:hAnsi="Calibri"/>
        </w:rPr>
        <w:tab/>
      </w:r>
    </w:p>
    <w:p w14:paraId="3EC028D8" w14:textId="77777777" w:rsidR="009B4AC0" w:rsidRPr="00880B82" w:rsidRDefault="009B4AC0" w:rsidP="009B4AC0">
      <w:pPr>
        <w:pBdr>
          <w:bottom w:val="single" w:sz="4" w:space="1" w:color="auto"/>
        </w:pBdr>
        <w:ind w:firstLine="0"/>
        <w:rPr>
          <w:rFonts w:cstheme="minorHAnsi"/>
          <w:u w:val="single"/>
        </w:rPr>
      </w:pPr>
    </w:p>
    <w:p w14:paraId="2D0393F0" w14:textId="77777777" w:rsidR="009B4AC0" w:rsidRDefault="009B4AC0" w:rsidP="00C71FE0">
      <w:pPr>
        <w:ind w:firstLine="0"/>
        <w:rPr>
          <w:rFonts w:cstheme="minorHAnsi"/>
          <w:b/>
          <w:bCs/>
          <w:u w:val="single"/>
        </w:rPr>
      </w:pPr>
    </w:p>
    <w:p w14:paraId="776BF4BF" w14:textId="6CEBCC25" w:rsidR="00C71FE0" w:rsidRPr="00CA40F4" w:rsidRDefault="00D57085" w:rsidP="00C71FE0">
      <w:pPr>
        <w:ind w:firstLine="0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N°2024/0</w:t>
      </w:r>
      <w:r w:rsidR="00C71FE0">
        <w:rPr>
          <w:rFonts w:cstheme="minorHAnsi"/>
          <w:b/>
          <w:bCs/>
          <w:u w:val="single"/>
        </w:rPr>
        <w:t>58</w:t>
      </w:r>
      <w:r>
        <w:rPr>
          <w:rFonts w:cstheme="minorHAnsi"/>
          <w:b/>
          <w:bCs/>
          <w:u w:val="single"/>
        </w:rPr>
        <w:t xml:space="preserve"> -</w:t>
      </w:r>
      <w:r w:rsidR="00C71FE0">
        <w:rPr>
          <w:rFonts w:cstheme="minorHAnsi"/>
          <w:b/>
          <w:bCs/>
          <w:u w:val="single"/>
        </w:rPr>
        <w:t xml:space="preserve"> </w:t>
      </w:r>
      <w:r w:rsidR="00C71FE0" w:rsidRPr="00CA40F4">
        <w:rPr>
          <w:rFonts w:cstheme="minorHAnsi"/>
          <w:b/>
          <w:bCs/>
          <w:u w:val="single"/>
        </w:rPr>
        <w:t>Décision modificative n°</w:t>
      </w:r>
      <w:r w:rsidR="00C71FE0">
        <w:rPr>
          <w:rFonts w:cstheme="minorHAnsi"/>
          <w:b/>
          <w:bCs/>
          <w:u w:val="single"/>
        </w:rPr>
        <w:t>1</w:t>
      </w:r>
      <w:r w:rsidR="00C71FE0" w:rsidRPr="00CA40F4">
        <w:rPr>
          <w:rFonts w:cstheme="minorHAnsi"/>
          <w:b/>
          <w:bCs/>
          <w:u w:val="single"/>
        </w:rPr>
        <w:t xml:space="preserve"> au budget </w:t>
      </w:r>
      <w:r w:rsidR="00C71FE0">
        <w:rPr>
          <w:rFonts w:cstheme="minorHAnsi"/>
          <w:b/>
          <w:bCs/>
          <w:u w:val="single"/>
        </w:rPr>
        <w:t>du lotissement St Roch</w:t>
      </w:r>
      <w:r w:rsidR="00C71FE0">
        <w:rPr>
          <w:rFonts w:ascii="Calibri" w:hAnsi="Calibri" w:cs="Calibri"/>
          <w:b/>
          <w:bCs/>
          <w:u w:val="single"/>
        </w:rPr>
        <w:t xml:space="preserve">   </w:t>
      </w:r>
    </w:p>
    <w:p w14:paraId="03994BFC" w14:textId="77777777" w:rsidR="00C71FE0" w:rsidRPr="00CA40F4" w:rsidRDefault="00C71FE0" w:rsidP="00C71FE0">
      <w:pPr>
        <w:ind w:left="708" w:firstLine="708"/>
        <w:rPr>
          <w:rFonts w:cstheme="minorHAnsi"/>
          <w:b/>
          <w:bCs/>
        </w:rPr>
      </w:pPr>
    </w:p>
    <w:p w14:paraId="2B04BB1F" w14:textId="79CCD0A1" w:rsidR="00C71FE0" w:rsidRDefault="00C71FE0" w:rsidP="00C71FE0">
      <w:pPr>
        <w:ind w:firstLine="0"/>
        <w:jc w:val="both"/>
        <w:rPr>
          <w:rFonts w:cstheme="minorHAnsi"/>
        </w:rPr>
      </w:pPr>
      <w:r w:rsidRPr="00A6791B">
        <w:rPr>
          <w:rFonts w:cstheme="minorHAnsi"/>
        </w:rPr>
        <w:t>M</w:t>
      </w:r>
      <w:r>
        <w:rPr>
          <w:rFonts w:cstheme="minorHAnsi"/>
        </w:rPr>
        <w:t xml:space="preserve">adame le Maire explique à l’assemblée que sur les 2 lots restants, seul le lot n°7 a trouvé un acquéreur dont la vente a été finalisée le 24 juillet 2024. </w:t>
      </w:r>
    </w:p>
    <w:p w14:paraId="6F8B4D0E" w14:textId="1F74DCC4" w:rsidR="00C71FE0" w:rsidRDefault="00C71FE0" w:rsidP="00C71FE0">
      <w:pPr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Étant donné que les ventes prévues au BP ne se réaliseront pas dans leur totalité avant le 31 décembre 2024 il est nécessaire </w:t>
      </w:r>
      <w:r w:rsidRPr="00A6791B">
        <w:rPr>
          <w:rFonts w:cstheme="minorHAnsi"/>
        </w:rPr>
        <w:t xml:space="preserve">de procéder à une décision modificative comme </w:t>
      </w:r>
      <w:r>
        <w:rPr>
          <w:rFonts w:cstheme="minorHAnsi"/>
        </w:rPr>
        <w:t>suit :</w:t>
      </w:r>
    </w:p>
    <w:p w14:paraId="4E180626" w14:textId="10AE8200" w:rsidR="00C71FE0" w:rsidRDefault="00B63BA0" w:rsidP="00C71FE0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11B098A" wp14:editId="5239DAFD">
            <wp:simplePos x="0" y="0"/>
            <wp:positionH relativeFrom="column">
              <wp:posOffset>-777240</wp:posOffset>
            </wp:positionH>
            <wp:positionV relativeFrom="paragraph">
              <wp:posOffset>264795</wp:posOffset>
            </wp:positionV>
            <wp:extent cx="7132955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17" y="21462"/>
                <wp:lineTo x="21517" y="0"/>
                <wp:lineTo x="0" y="0"/>
              </wp:wrapPolygon>
            </wp:wrapTight>
            <wp:docPr id="4669076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07684" name="Image 46690768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95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E0" w:rsidRPr="00702DA0">
        <w:rPr>
          <w:rFonts w:cstheme="minorHAnsi"/>
        </w:rPr>
        <w:t xml:space="preserve">Après en avoir délibéré le conseil </w:t>
      </w:r>
      <w:r w:rsidR="00C71FE0">
        <w:rPr>
          <w:rFonts w:cstheme="minorHAnsi"/>
        </w:rPr>
        <w:t>m</w:t>
      </w:r>
      <w:r w:rsidR="00C71FE0" w:rsidRPr="00702DA0">
        <w:rPr>
          <w:rFonts w:cstheme="minorHAnsi"/>
        </w:rPr>
        <w:t xml:space="preserve">unicipal </w:t>
      </w:r>
      <w:r w:rsidR="00C71FE0" w:rsidRPr="00214ACD">
        <w:rPr>
          <w:rFonts w:cstheme="minorHAnsi"/>
          <w:b/>
          <w:bCs/>
        </w:rPr>
        <w:t>APPROUVE</w:t>
      </w:r>
      <w:r w:rsidR="00C71FE0">
        <w:rPr>
          <w:rFonts w:cstheme="minorHAnsi"/>
        </w:rPr>
        <w:t xml:space="preserve"> :</w:t>
      </w:r>
    </w:p>
    <w:p w14:paraId="0AB0C795" w14:textId="69CB7024" w:rsidR="00C71FE0" w:rsidRDefault="00C71FE0" w:rsidP="00C71FE0">
      <w:pPr>
        <w:ind w:left="708" w:firstLine="708"/>
        <w:rPr>
          <w:rFonts w:cstheme="minorHAnsi"/>
        </w:rPr>
      </w:pPr>
    </w:p>
    <w:p w14:paraId="55B71084" w14:textId="47B20987" w:rsidR="009B4AC0" w:rsidRDefault="00C71FE0" w:rsidP="009B4AC0">
      <w:pPr>
        <w:pStyle w:val="Paragraphedeliste"/>
        <w:numPr>
          <w:ilvl w:val="0"/>
          <w:numId w:val="36"/>
        </w:numPr>
        <w:suppressAutoHyphens/>
        <w:ind w:left="1134" w:hanging="283"/>
        <w:rPr>
          <w:rFonts w:cstheme="minorHAnsi"/>
        </w:rPr>
      </w:pPr>
      <w:r w:rsidRPr="00C71FE0">
        <w:rPr>
          <w:rFonts w:cstheme="minorHAnsi"/>
        </w:rPr>
        <w:t>La décision modificative n° 1 au budget St Roch, telle qu’énoncée ci-dessus.</w:t>
      </w:r>
    </w:p>
    <w:p w14:paraId="332C36C3" w14:textId="1DBD9122" w:rsidR="009B4AC0" w:rsidRDefault="009B4AC0" w:rsidP="009B4AC0">
      <w:pPr>
        <w:pStyle w:val="Paragraphedeliste"/>
        <w:suppressAutoHyphens/>
        <w:ind w:left="1134" w:firstLine="0"/>
        <w:rPr>
          <w:rFonts w:cstheme="minorHAnsi"/>
        </w:rPr>
      </w:pPr>
    </w:p>
    <w:p w14:paraId="05E32D11" w14:textId="727FDC05" w:rsidR="009B4AC0" w:rsidRPr="009B4AC0" w:rsidRDefault="009B4AC0" w:rsidP="009B4AC0">
      <w:pPr>
        <w:suppressAutoHyphens/>
        <w:ind w:firstLine="0"/>
        <w:rPr>
          <w:rFonts w:cstheme="minorHAnsi"/>
        </w:rPr>
      </w:pPr>
      <w:r w:rsidRPr="009B4AC0">
        <w:rPr>
          <w:rFonts w:ascii="Calibri" w:hAnsi="Calibri"/>
        </w:rPr>
        <w:t>Pour : 0</w:t>
      </w:r>
    </w:p>
    <w:p w14:paraId="774494C1" w14:textId="65B67280" w:rsidR="009B4AC0" w:rsidRDefault="009B4AC0" w:rsidP="009B4AC0">
      <w:pPr>
        <w:ind w:firstLine="0"/>
        <w:rPr>
          <w:rFonts w:ascii="Calibri" w:hAnsi="Calibri"/>
        </w:rPr>
      </w:pPr>
      <w:r>
        <w:rPr>
          <w:rFonts w:ascii="Calibri" w:hAnsi="Calibri"/>
        </w:rPr>
        <w:t>Contre : 0</w:t>
      </w:r>
    </w:p>
    <w:p w14:paraId="5675D2B8" w14:textId="242092DA" w:rsidR="009B4AC0" w:rsidRDefault="009B4AC0" w:rsidP="009B4AC0">
      <w:pPr>
        <w:pBdr>
          <w:bottom w:val="single" w:sz="4" w:space="1" w:color="auto"/>
        </w:pBdr>
        <w:suppressAutoHyphens/>
        <w:ind w:firstLine="0"/>
        <w:rPr>
          <w:rFonts w:ascii="Calibri" w:hAnsi="Calibri"/>
        </w:rPr>
      </w:pPr>
      <w:r>
        <w:rPr>
          <w:rFonts w:ascii="Calibri" w:hAnsi="Calibri"/>
        </w:rPr>
        <w:t>Abstention : 0</w:t>
      </w:r>
      <w:r>
        <w:rPr>
          <w:rFonts w:ascii="Calibri" w:hAnsi="Calibri"/>
        </w:rPr>
        <w:tab/>
      </w:r>
    </w:p>
    <w:p w14:paraId="010BC390" w14:textId="77777777" w:rsidR="009B4AC0" w:rsidRDefault="009B4AC0" w:rsidP="009B4AC0">
      <w:pPr>
        <w:pBdr>
          <w:bottom w:val="single" w:sz="4" w:space="1" w:color="auto"/>
        </w:pBdr>
        <w:suppressAutoHyphens/>
        <w:rPr>
          <w:rFonts w:ascii="Calibri" w:hAnsi="Calibri"/>
        </w:rPr>
      </w:pPr>
    </w:p>
    <w:p w14:paraId="08A17C7C" w14:textId="77777777" w:rsidR="009B4AC0" w:rsidRPr="00C71FE0" w:rsidRDefault="009B4AC0" w:rsidP="009B4AC0">
      <w:pPr>
        <w:pBdr>
          <w:bottom w:val="single" w:sz="4" w:space="1" w:color="auto"/>
        </w:pBdr>
        <w:suppressAutoHyphens/>
        <w:rPr>
          <w:rFonts w:cstheme="minorHAnsi"/>
        </w:rPr>
      </w:pPr>
    </w:p>
    <w:p w14:paraId="71E9FE9F" w14:textId="0DE91017" w:rsidR="00C63378" w:rsidRPr="00880B82" w:rsidRDefault="00C63378" w:rsidP="00C71FE0">
      <w:pPr>
        <w:rPr>
          <w:rFonts w:eastAsia="Arial" w:cstheme="minorHAnsi"/>
          <w:i/>
          <w:iCs/>
        </w:rPr>
      </w:pPr>
    </w:p>
    <w:p w14:paraId="5BCA1C7D" w14:textId="77777777" w:rsidR="00C63378" w:rsidRDefault="00C63378" w:rsidP="00C63378">
      <w:pPr>
        <w:ind w:firstLine="0"/>
        <w:rPr>
          <w:rFonts w:cstheme="minorHAnsi"/>
          <w:u w:val="single"/>
        </w:rPr>
      </w:pPr>
    </w:p>
    <w:p w14:paraId="5FF0D445" w14:textId="77777777" w:rsidR="00C71FE0" w:rsidRDefault="00C71FE0" w:rsidP="00C63378">
      <w:pPr>
        <w:ind w:firstLine="0"/>
        <w:rPr>
          <w:rFonts w:cstheme="minorHAnsi"/>
          <w:u w:val="single"/>
        </w:rPr>
      </w:pPr>
    </w:p>
    <w:p w14:paraId="3117114A" w14:textId="77777777" w:rsidR="00C71FE0" w:rsidRDefault="00C71FE0" w:rsidP="00C63378">
      <w:pPr>
        <w:ind w:firstLine="0"/>
        <w:rPr>
          <w:rFonts w:cstheme="minorHAnsi"/>
          <w:u w:val="single"/>
        </w:rPr>
      </w:pPr>
    </w:p>
    <w:p w14:paraId="1A57135A" w14:textId="4165CA51" w:rsidR="00880B82" w:rsidRPr="00880B82" w:rsidRDefault="00A22CB4" w:rsidP="00A22CB4">
      <w:pPr>
        <w:ind w:firstLine="0"/>
        <w:rPr>
          <w:rFonts w:cstheme="minorHAnsi"/>
          <w:u w:val="single"/>
        </w:rPr>
      </w:pPr>
      <w:r w:rsidRPr="00A22CB4">
        <w:rPr>
          <w:rFonts w:cstheme="minorHAnsi"/>
          <w:u w:val="single"/>
        </w:rPr>
        <w:t>L’ordre du jour étant épuisé, la séance est levée à 19h</w:t>
      </w:r>
      <w:r>
        <w:rPr>
          <w:rFonts w:cstheme="minorHAnsi"/>
          <w:u w:val="single"/>
        </w:rPr>
        <w:t>3</w:t>
      </w:r>
      <w:r w:rsidR="00C71FE0">
        <w:rPr>
          <w:rFonts w:cstheme="minorHAnsi"/>
          <w:u w:val="single"/>
        </w:rPr>
        <w:t>8</w:t>
      </w:r>
      <w:r>
        <w:rPr>
          <w:rFonts w:cstheme="minorHAnsi"/>
          <w:u w:val="single"/>
        </w:rPr>
        <w:t>.</w:t>
      </w:r>
    </w:p>
    <w:sectPr w:rsidR="00880B82" w:rsidRPr="00880B82" w:rsidSect="00E6212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6B90" w14:textId="77777777" w:rsidR="00797CCC" w:rsidRDefault="00797CCC" w:rsidP="006967FE">
      <w:r>
        <w:separator/>
      </w:r>
    </w:p>
  </w:endnote>
  <w:endnote w:type="continuationSeparator" w:id="0">
    <w:p w14:paraId="530B49D3" w14:textId="77777777" w:rsidR="00797CCC" w:rsidRDefault="00797CCC" w:rsidP="0069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308767"/>
      <w:docPartObj>
        <w:docPartGallery w:val="Page Numbers (Bottom of Page)"/>
        <w:docPartUnique/>
      </w:docPartObj>
    </w:sdtPr>
    <w:sdtContent>
      <w:p w14:paraId="0D4065FD" w14:textId="26580F64" w:rsidR="00B63BA0" w:rsidRDefault="00B63B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F51C9" w14:textId="77777777" w:rsidR="00B63BA0" w:rsidRDefault="00B63B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C55B" w14:textId="77777777" w:rsidR="00797CCC" w:rsidRDefault="00797CCC" w:rsidP="006967FE">
      <w:r>
        <w:separator/>
      </w:r>
    </w:p>
  </w:footnote>
  <w:footnote w:type="continuationSeparator" w:id="0">
    <w:p w14:paraId="7C12DCFA" w14:textId="77777777" w:rsidR="00797CCC" w:rsidRDefault="00797CCC" w:rsidP="0069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CB36" w14:textId="1E41A29A" w:rsidR="006D6290" w:rsidRDefault="00EC2849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1F4A0A87" wp14:editId="5A4A73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714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B8142E7" w14:textId="082ADC9F" w:rsidR="00EC2849" w:rsidRPr="00EC2849" w:rsidRDefault="00EC2849">
                              <w:pPr>
                                <w:pStyle w:val="En-tt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C2849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COMPTE RENDU DE CONSEIL MUNICIPAL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4A0A87" id="Rectangle 200" o:spid="_x0000_s1026" style="position:absolute;left:0;text-align:left;margin-left:0;margin-top:0;width:468.5pt;height:21.3pt;z-index:-25165209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" o:allowoverlap="f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B8142E7" w14:textId="082ADC9F" w:rsidR="00EC2849" w:rsidRPr="00EC2849" w:rsidRDefault="00EC2849">
                        <w:pPr>
                          <w:pStyle w:val="En-tt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C2849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COMPTE RENDU DE CONSEIL MUNICIPAL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8AC6C0C"/>
    <w:multiLevelType w:val="hybridMultilevel"/>
    <w:tmpl w:val="A8100452"/>
    <w:lvl w:ilvl="0" w:tplc="040C0009">
      <w:start w:val="1"/>
      <w:numFmt w:val="bullet"/>
      <w:lvlText w:val=""/>
      <w:lvlPicBulletId w:val="0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10F1D"/>
    <w:multiLevelType w:val="multilevel"/>
    <w:tmpl w:val="FADC7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7A45A4"/>
    <w:multiLevelType w:val="multilevel"/>
    <w:tmpl w:val="C63EBBF4"/>
    <w:lvl w:ilvl="0">
      <w:start w:val="1"/>
      <w:numFmt w:val="bullet"/>
      <w:lvlText w:val=""/>
      <w:lvlJc w:val="left"/>
      <w:pPr>
        <w:tabs>
          <w:tab w:val="num" w:pos="0"/>
        </w:tabs>
        <w:ind w:left="21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31B9B"/>
    <w:multiLevelType w:val="hybridMultilevel"/>
    <w:tmpl w:val="6340177E"/>
    <w:lvl w:ilvl="0" w:tplc="04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0AF4564C"/>
    <w:multiLevelType w:val="hybridMultilevel"/>
    <w:tmpl w:val="ADDA2C8E"/>
    <w:lvl w:ilvl="0" w:tplc="34DAEF7E">
      <w:start w:val="175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CE0CC9"/>
    <w:multiLevelType w:val="hybridMultilevel"/>
    <w:tmpl w:val="1C649FB2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C7A5537"/>
    <w:multiLevelType w:val="hybridMultilevel"/>
    <w:tmpl w:val="AC3AD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17DB3"/>
    <w:multiLevelType w:val="hybridMultilevel"/>
    <w:tmpl w:val="BA9ED388"/>
    <w:lvl w:ilvl="0" w:tplc="78303322">
      <w:start w:val="202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0D8B448D"/>
    <w:multiLevelType w:val="hybridMultilevel"/>
    <w:tmpl w:val="E75421B6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05257"/>
    <w:multiLevelType w:val="hybridMultilevel"/>
    <w:tmpl w:val="AEA0DD7C"/>
    <w:lvl w:ilvl="0" w:tplc="CBD2C604">
      <w:start w:val="1"/>
      <w:numFmt w:val="bullet"/>
      <w:lvlText w:val="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61F6722"/>
    <w:multiLevelType w:val="hybridMultilevel"/>
    <w:tmpl w:val="F940BCE8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E459E"/>
    <w:multiLevelType w:val="multilevel"/>
    <w:tmpl w:val="E9B2E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CE376C1"/>
    <w:multiLevelType w:val="hybridMultilevel"/>
    <w:tmpl w:val="3C365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4660F"/>
    <w:multiLevelType w:val="hybridMultilevel"/>
    <w:tmpl w:val="18A23C9C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F9C4F9C"/>
    <w:multiLevelType w:val="hybridMultilevel"/>
    <w:tmpl w:val="A01486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3907B69"/>
    <w:multiLevelType w:val="hybridMultilevel"/>
    <w:tmpl w:val="A0A45266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267A42EB"/>
    <w:multiLevelType w:val="hybridMultilevel"/>
    <w:tmpl w:val="F328EF42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8" w15:restartNumberingAfterBreak="0">
    <w:nsid w:val="2D596927"/>
    <w:multiLevelType w:val="hybridMultilevel"/>
    <w:tmpl w:val="8870D7C8"/>
    <w:lvl w:ilvl="0" w:tplc="C7BC1F8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2E6341CE"/>
    <w:multiLevelType w:val="hybridMultilevel"/>
    <w:tmpl w:val="76E0E61A"/>
    <w:lvl w:ilvl="0" w:tplc="040C0009">
      <w:start w:val="1"/>
      <w:numFmt w:val="bullet"/>
      <w:lvlText w:val=""/>
      <w:lvlPicBulletId w:val="0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97A19"/>
    <w:multiLevelType w:val="hybridMultilevel"/>
    <w:tmpl w:val="A3EACE60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25C2A89"/>
    <w:multiLevelType w:val="hybridMultilevel"/>
    <w:tmpl w:val="4CD29A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C845F8"/>
    <w:multiLevelType w:val="hybridMultilevel"/>
    <w:tmpl w:val="EBFCC492"/>
    <w:lvl w:ilvl="0" w:tplc="040C0009">
      <w:start w:val="1"/>
      <w:numFmt w:val="bullet"/>
      <w:lvlText w:val=""/>
      <w:lvlPicBulletId w:val="0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B7209"/>
    <w:multiLevelType w:val="hybridMultilevel"/>
    <w:tmpl w:val="2CC61772"/>
    <w:lvl w:ilvl="0" w:tplc="CBD2C604">
      <w:start w:val="1"/>
      <w:numFmt w:val="bullet"/>
      <w:lvlText w:val=""/>
      <w:lvlJc w:val="left"/>
      <w:pPr>
        <w:ind w:left="77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99" w:hanging="360"/>
      </w:pPr>
      <w:rPr>
        <w:rFonts w:ascii="Wingdings" w:hAnsi="Wingdings" w:hint="default"/>
      </w:rPr>
    </w:lvl>
  </w:abstractNum>
  <w:abstractNum w:abstractNumId="24" w15:restartNumberingAfterBreak="0">
    <w:nsid w:val="35164E85"/>
    <w:multiLevelType w:val="hybridMultilevel"/>
    <w:tmpl w:val="4404AE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E254F"/>
    <w:multiLevelType w:val="hybridMultilevel"/>
    <w:tmpl w:val="1E10948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7311FF3"/>
    <w:multiLevelType w:val="hybridMultilevel"/>
    <w:tmpl w:val="5ED69CC8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62EA0"/>
    <w:multiLevelType w:val="hybridMultilevel"/>
    <w:tmpl w:val="F7340C2A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3BEB70E1"/>
    <w:multiLevelType w:val="hybridMultilevel"/>
    <w:tmpl w:val="4A0C076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3CA41046"/>
    <w:multiLevelType w:val="hybridMultilevel"/>
    <w:tmpl w:val="76028FAC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800C2"/>
    <w:multiLevelType w:val="hybridMultilevel"/>
    <w:tmpl w:val="8D161502"/>
    <w:lvl w:ilvl="0" w:tplc="C7BC1F8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3EF741C8"/>
    <w:multiLevelType w:val="hybridMultilevel"/>
    <w:tmpl w:val="584CD15C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 w15:restartNumberingAfterBreak="0">
    <w:nsid w:val="3F0D11D9"/>
    <w:multiLevelType w:val="hybridMultilevel"/>
    <w:tmpl w:val="E3A60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9A6398"/>
    <w:multiLevelType w:val="hybridMultilevel"/>
    <w:tmpl w:val="057243A6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44C91791"/>
    <w:multiLevelType w:val="hybridMultilevel"/>
    <w:tmpl w:val="AD90FDB0"/>
    <w:lvl w:ilvl="0" w:tplc="040C0005">
      <w:start w:val="1"/>
      <w:numFmt w:val="bullet"/>
      <w:lvlText w:val=""/>
      <w:lvlJc w:val="left"/>
      <w:pPr>
        <w:ind w:left="3452" w:hanging="334"/>
      </w:pPr>
      <w:rPr>
        <w:rFonts w:ascii="Wingdings" w:hAnsi="Wingdings" w:hint="default"/>
        <w:color w:val="auto"/>
        <w:w w:val="108"/>
      </w:rPr>
    </w:lvl>
    <w:lvl w:ilvl="1" w:tplc="1CCAE2F6">
      <w:numFmt w:val="bullet"/>
      <w:lvlText w:val="•"/>
      <w:lvlJc w:val="left"/>
      <w:pPr>
        <w:ind w:left="4262" w:hanging="334"/>
      </w:pPr>
      <w:rPr>
        <w:rFonts w:hint="default"/>
      </w:rPr>
    </w:lvl>
    <w:lvl w:ilvl="2" w:tplc="94A290B6">
      <w:numFmt w:val="bullet"/>
      <w:lvlText w:val="•"/>
      <w:lvlJc w:val="left"/>
      <w:pPr>
        <w:ind w:left="5079" w:hanging="334"/>
      </w:pPr>
      <w:rPr>
        <w:rFonts w:hint="default"/>
      </w:rPr>
    </w:lvl>
    <w:lvl w:ilvl="3" w:tplc="3992164E">
      <w:numFmt w:val="bullet"/>
      <w:lvlText w:val="•"/>
      <w:lvlJc w:val="left"/>
      <w:pPr>
        <w:ind w:left="5896" w:hanging="334"/>
      </w:pPr>
      <w:rPr>
        <w:rFonts w:hint="default"/>
      </w:rPr>
    </w:lvl>
    <w:lvl w:ilvl="4" w:tplc="FC7246B0">
      <w:numFmt w:val="bullet"/>
      <w:lvlText w:val="•"/>
      <w:lvlJc w:val="left"/>
      <w:pPr>
        <w:ind w:left="6713" w:hanging="334"/>
      </w:pPr>
      <w:rPr>
        <w:rFonts w:hint="default"/>
      </w:rPr>
    </w:lvl>
    <w:lvl w:ilvl="5" w:tplc="51023A1C">
      <w:numFmt w:val="bullet"/>
      <w:lvlText w:val="•"/>
      <w:lvlJc w:val="left"/>
      <w:pPr>
        <w:ind w:left="7530" w:hanging="334"/>
      </w:pPr>
      <w:rPr>
        <w:rFonts w:hint="default"/>
      </w:rPr>
    </w:lvl>
    <w:lvl w:ilvl="6" w:tplc="C212CAE8">
      <w:numFmt w:val="bullet"/>
      <w:lvlText w:val="•"/>
      <w:lvlJc w:val="left"/>
      <w:pPr>
        <w:ind w:left="8347" w:hanging="334"/>
      </w:pPr>
      <w:rPr>
        <w:rFonts w:hint="default"/>
      </w:rPr>
    </w:lvl>
    <w:lvl w:ilvl="7" w:tplc="D8AE38DA">
      <w:numFmt w:val="bullet"/>
      <w:lvlText w:val="•"/>
      <w:lvlJc w:val="left"/>
      <w:pPr>
        <w:ind w:left="9164" w:hanging="334"/>
      </w:pPr>
      <w:rPr>
        <w:rFonts w:hint="default"/>
      </w:rPr>
    </w:lvl>
    <w:lvl w:ilvl="8" w:tplc="533E03B6">
      <w:numFmt w:val="bullet"/>
      <w:lvlText w:val="•"/>
      <w:lvlJc w:val="left"/>
      <w:pPr>
        <w:ind w:left="9981" w:hanging="334"/>
      </w:pPr>
      <w:rPr>
        <w:rFonts w:hint="default"/>
      </w:rPr>
    </w:lvl>
  </w:abstractNum>
  <w:abstractNum w:abstractNumId="35" w15:restartNumberingAfterBreak="0">
    <w:nsid w:val="503303E0"/>
    <w:multiLevelType w:val="hybridMultilevel"/>
    <w:tmpl w:val="FCD29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F5ADA"/>
    <w:multiLevelType w:val="hybridMultilevel"/>
    <w:tmpl w:val="541E872A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520714C3"/>
    <w:multiLevelType w:val="hybridMultilevel"/>
    <w:tmpl w:val="E71A6306"/>
    <w:lvl w:ilvl="0" w:tplc="040C0009">
      <w:start w:val="1"/>
      <w:numFmt w:val="bullet"/>
      <w:lvlText w:val=""/>
      <w:lvlPicBulletId w:val="0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5124D84"/>
    <w:multiLevelType w:val="hybridMultilevel"/>
    <w:tmpl w:val="6C94C7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59"/>
    <w:multiLevelType w:val="hybridMultilevel"/>
    <w:tmpl w:val="BB1CB710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BD2C60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70F6A"/>
    <w:multiLevelType w:val="multilevel"/>
    <w:tmpl w:val="1AE2CFC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809D7"/>
    <w:multiLevelType w:val="hybridMultilevel"/>
    <w:tmpl w:val="73C85D2A"/>
    <w:lvl w:ilvl="0" w:tplc="CBD2C604">
      <w:start w:val="1"/>
      <w:numFmt w:val="bullet"/>
      <w:lvlText w:val=""/>
      <w:lvlJc w:val="left"/>
      <w:pPr>
        <w:ind w:left="29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42" w15:restartNumberingAfterBreak="0">
    <w:nsid w:val="66E77821"/>
    <w:multiLevelType w:val="hybridMultilevel"/>
    <w:tmpl w:val="944C8D94"/>
    <w:lvl w:ilvl="0" w:tplc="DD1E69A6">
      <w:start w:val="175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CC0DF0"/>
    <w:multiLevelType w:val="hybridMultilevel"/>
    <w:tmpl w:val="51E2C018"/>
    <w:lvl w:ilvl="0" w:tplc="34DAEF7E">
      <w:start w:val="17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AF08D8"/>
    <w:multiLevelType w:val="hybridMultilevel"/>
    <w:tmpl w:val="0E08BBD0"/>
    <w:lvl w:ilvl="0" w:tplc="040C0009">
      <w:start w:val="1"/>
      <w:numFmt w:val="bullet"/>
      <w:lvlText w:val="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357E1"/>
    <w:multiLevelType w:val="hybridMultilevel"/>
    <w:tmpl w:val="77243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717C7"/>
    <w:multiLevelType w:val="hybridMultilevel"/>
    <w:tmpl w:val="BE02F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42227">
    <w:abstractNumId w:val="37"/>
  </w:num>
  <w:num w:numId="2" w16cid:durableId="1960145748">
    <w:abstractNumId w:val="25"/>
  </w:num>
  <w:num w:numId="3" w16cid:durableId="1926763737">
    <w:abstractNumId w:val="33"/>
  </w:num>
  <w:num w:numId="4" w16cid:durableId="979114868">
    <w:abstractNumId w:val="37"/>
  </w:num>
  <w:num w:numId="5" w16cid:durableId="1224100143">
    <w:abstractNumId w:val="33"/>
  </w:num>
  <w:num w:numId="6" w16cid:durableId="1476099966">
    <w:abstractNumId w:val="27"/>
  </w:num>
  <w:num w:numId="7" w16cid:durableId="1259286797">
    <w:abstractNumId w:val="12"/>
  </w:num>
  <w:num w:numId="8" w16cid:durableId="1877617313">
    <w:abstractNumId w:val="2"/>
  </w:num>
  <w:num w:numId="9" w16cid:durableId="903220038">
    <w:abstractNumId w:val="22"/>
  </w:num>
  <w:num w:numId="10" w16cid:durableId="14776521">
    <w:abstractNumId w:val="1"/>
  </w:num>
  <w:num w:numId="11" w16cid:durableId="1327593558">
    <w:abstractNumId w:val="41"/>
  </w:num>
  <w:num w:numId="12" w16cid:durableId="226456222">
    <w:abstractNumId w:val="44"/>
  </w:num>
  <w:num w:numId="13" w16cid:durableId="299044260">
    <w:abstractNumId w:val="38"/>
  </w:num>
  <w:num w:numId="14" w16cid:durableId="1661230157">
    <w:abstractNumId w:val="26"/>
  </w:num>
  <w:num w:numId="15" w16cid:durableId="1175877388">
    <w:abstractNumId w:val="39"/>
  </w:num>
  <w:num w:numId="16" w16cid:durableId="1087581308">
    <w:abstractNumId w:val="9"/>
  </w:num>
  <w:num w:numId="17" w16cid:durableId="1661233946">
    <w:abstractNumId w:val="19"/>
  </w:num>
  <w:num w:numId="18" w16cid:durableId="808740581">
    <w:abstractNumId w:val="11"/>
  </w:num>
  <w:num w:numId="19" w16cid:durableId="1136988665">
    <w:abstractNumId w:val="15"/>
  </w:num>
  <w:num w:numId="20" w16cid:durableId="955336305">
    <w:abstractNumId w:val="43"/>
  </w:num>
  <w:num w:numId="21" w16cid:durableId="1814441773">
    <w:abstractNumId w:val="5"/>
  </w:num>
  <w:num w:numId="22" w16cid:durableId="1006204651">
    <w:abstractNumId w:val="42"/>
  </w:num>
  <w:num w:numId="23" w16cid:durableId="871264136">
    <w:abstractNumId w:val="7"/>
  </w:num>
  <w:num w:numId="24" w16cid:durableId="241918063">
    <w:abstractNumId w:val="35"/>
  </w:num>
  <w:num w:numId="25" w16cid:durableId="408842891">
    <w:abstractNumId w:val="13"/>
  </w:num>
  <w:num w:numId="26" w16cid:durableId="1472333626">
    <w:abstractNumId w:val="45"/>
  </w:num>
  <w:num w:numId="27" w16cid:durableId="651758155">
    <w:abstractNumId w:val="46"/>
  </w:num>
  <w:num w:numId="28" w16cid:durableId="356856386">
    <w:abstractNumId w:val="32"/>
  </w:num>
  <w:num w:numId="29" w16cid:durableId="18430657">
    <w:abstractNumId w:val="21"/>
  </w:num>
  <w:num w:numId="30" w16cid:durableId="1363555462">
    <w:abstractNumId w:val="31"/>
  </w:num>
  <w:num w:numId="31" w16cid:durableId="1061904298">
    <w:abstractNumId w:val="29"/>
  </w:num>
  <w:num w:numId="32" w16cid:durableId="425542263">
    <w:abstractNumId w:val="10"/>
  </w:num>
  <w:num w:numId="33" w16cid:durableId="123695449">
    <w:abstractNumId w:val="20"/>
  </w:num>
  <w:num w:numId="34" w16cid:durableId="188379366">
    <w:abstractNumId w:val="34"/>
  </w:num>
  <w:num w:numId="35" w16cid:durableId="192545782">
    <w:abstractNumId w:val="16"/>
  </w:num>
  <w:num w:numId="36" w16cid:durableId="269824924">
    <w:abstractNumId w:val="17"/>
  </w:num>
  <w:num w:numId="37" w16cid:durableId="324283892">
    <w:abstractNumId w:val="23"/>
  </w:num>
  <w:num w:numId="38" w16cid:durableId="2071882193">
    <w:abstractNumId w:val="8"/>
  </w:num>
  <w:num w:numId="39" w16cid:durableId="1943873445">
    <w:abstractNumId w:val="0"/>
  </w:num>
  <w:num w:numId="40" w16cid:durableId="1107387463">
    <w:abstractNumId w:val="4"/>
  </w:num>
  <w:num w:numId="41" w16cid:durableId="2042701961">
    <w:abstractNumId w:val="30"/>
  </w:num>
  <w:num w:numId="42" w16cid:durableId="442893286">
    <w:abstractNumId w:val="24"/>
  </w:num>
  <w:num w:numId="43" w16cid:durableId="808940687">
    <w:abstractNumId w:val="3"/>
  </w:num>
  <w:num w:numId="44" w16cid:durableId="722481141">
    <w:abstractNumId w:val="6"/>
  </w:num>
  <w:num w:numId="45" w16cid:durableId="1503819591">
    <w:abstractNumId w:val="28"/>
  </w:num>
  <w:num w:numId="46" w16cid:durableId="1732077119">
    <w:abstractNumId w:val="36"/>
  </w:num>
  <w:num w:numId="47" w16cid:durableId="52780554">
    <w:abstractNumId w:val="14"/>
  </w:num>
  <w:num w:numId="48" w16cid:durableId="1372917677">
    <w:abstractNumId w:val="40"/>
  </w:num>
  <w:num w:numId="49" w16cid:durableId="127095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0A"/>
    <w:rsid w:val="000117A0"/>
    <w:rsid w:val="00020BF9"/>
    <w:rsid w:val="00056899"/>
    <w:rsid w:val="00063070"/>
    <w:rsid w:val="0007101D"/>
    <w:rsid w:val="00094683"/>
    <w:rsid w:val="000B18CE"/>
    <w:rsid w:val="000C17CB"/>
    <w:rsid w:val="000C5C35"/>
    <w:rsid w:val="000D3E90"/>
    <w:rsid w:val="000D3EB9"/>
    <w:rsid w:val="000D511B"/>
    <w:rsid w:val="001206A4"/>
    <w:rsid w:val="00123CA7"/>
    <w:rsid w:val="00124947"/>
    <w:rsid w:val="001325E0"/>
    <w:rsid w:val="00137595"/>
    <w:rsid w:val="00146648"/>
    <w:rsid w:val="00173B67"/>
    <w:rsid w:val="001842D3"/>
    <w:rsid w:val="00185659"/>
    <w:rsid w:val="001916C8"/>
    <w:rsid w:val="001918C8"/>
    <w:rsid w:val="001A40A4"/>
    <w:rsid w:val="001D756D"/>
    <w:rsid w:val="001E1A4A"/>
    <w:rsid w:val="001E5A3C"/>
    <w:rsid w:val="001E5E7D"/>
    <w:rsid w:val="001F7731"/>
    <w:rsid w:val="002346A6"/>
    <w:rsid w:val="0023500C"/>
    <w:rsid w:val="002B7DC2"/>
    <w:rsid w:val="002C1652"/>
    <w:rsid w:val="002F42FD"/>
    <w:rsid w:val="002F594C"/>
    <w:rsid w:val="003268E5"/>
    <w:rsid w:val="00341B0A"/>
    <w:rsid w:val="003543B4"/>
    <w:rsid w:val="00371F0A"/>
    <w:rsid w:val="00381301"/>
    <w:rsid w:val="003841E2"/>
    <w:rsid w:val="003A09D4"/>
    <w:rsid w:val="003B2136"/>
    <w:rsid w:val="003E641A"/>
    <w:rsid w:val="00400520"/>
    <w:rsid w:val="00440347"/>
    <w:rsid w:val="00457CD1"/>
    <w:rsid w:val="00476398"/>
    <w:rsid w:val="004B1BF5"/>
    <w:rsid w:val="004B73B7"/>
    <w:rsid w:val="004C046E"/>
    <w:rsid w:val="004D0560"/>
    <w:rsid w:val="00561EEF"/>
    <w:rsid w:val="00563059"/>
    <w:rsid w:val="00563266"/>
    <w:rsid w:val="0056515C"/>
    <w:rsid w:val="00565B76"/>
    <w:rsid w:val="005A447D"/>
    <w:rsid w:val="005C0D88"/>
    <w:rsid w:val="005C5972"/>
    <w:rsid w:val="005D248B"/>
    <w:rsid w:val="00655109"/>
    <w:rsid w:val="006864CE"/>
    <w:rsid w:val="006967FE"/>
    <w:rsid w:val="00696833"/>
    <w:rsid w:val="006B0B70"/>
    <w:rsid w:val="006C3CF7"/>
    <w:rsid w:val="006C43DE"/>
    <w:rsid w:val="006D6290"/>
    <w:rsid w:val="006F4C81"/>
    <w:rsid w:val="006F79E9"/>
    <w:rsid w:val="0071450F"/>
    <w:rsid w:val="00783255"/>
    <w:rsid w:val="00797CCC"/>
    <w:rsid w:val="007A7F18"/>
    <w:rsid w:val="007E43B9"/>
    <w:rsid w:val="008002F8"/>
    <w:rsid w:val="0081010F"/>
    <w:rsid w:val="00813C0C"/>
    <w:rsid w:val="00815949"/>
    <w:rsid w:val="008202C1"/>
    <w:rsid w:val="008210EA"/>
    <w:rsid w:val="00837228"/>
    <w:rsid w:val="00876F52"/>
    <w:rsid w:val="00880B82"/>
    <w:rsid w:val="008A0AA3"/>
    <w:rsid w:val="008A3A11"/>
    <w:rsid w:val="008B1458"/>
    <w:rsid w:val="008D7854"/>
    <w:rsid w:val="008E795C"/>
    <w:rsid w:val="008E7F21"/>
    <w:rsid w:val="00907524"/>
    <w:rsid w:val="009B4AC0"/>
    <w:rsid w:val="009D4C71"/>
    <w:rsid w:val="009E3483"/>
    <w:rsid w:val="009F01EB"/>
    <w:rsid w:val="00A22CB4"/>
    <w:rsid w:val="00A76692"/>
    <w:rsid w:val="00AF7DC6"/>
    <w:rsid w:val="00B16162"/>
    <w:rsid w:val="00B63BA0"/>
    <w:rsid w:val="00B64F58"/>
    <w:rsid w:val="00BA5B0D"/>
    <w:rsid w:val="00BD6A47"/>
    <w:rsid w:val="00BE435A"/>
    <w:rsid w:val="00BE6ADA"/>
    <w:rsid w:val="00BE75E9"/>
    <w:rsid w:val="00BF6298"/>
    <w:rsid w:val="00C3196E"/>
    <w:rsid w:val="00C43F1E"/>
    <w:rsid w:val="00C6053D"/>
    <w:rsid w:val="00C63378"/>
    <w:rsid w:val="00C651D5"/>
    <w:rsid w:val="00C71FE0"/>
    <w:rsid w:val="00C72F39"/>
    <w:rsid w:val="00C824A2"/>
    <w:rsid w:val="00C94040"/>
    <w:rsid w:val="00C9566A"/>
    <w:rsid w:val="00CD6C71"/>
    <w:rsid w:val="00CD7E36"/>
    <w:rsid w:val="00D13ACF"/>
    <w:rsid w:val="00D353C2"/>
    <w:rsid w:val="00D46B50"/>
    <w:rsid w:val="00D57085"/>
    <w:rsid w:val="00D87534"/>
    <w:rsid w:val="00D879C5"/>
    <w:rsid w:val="00D9397A"/>
    <w:rsid w:val="00DA1177"/>
    <w:rsid w:val="00DB0DF7"/>
    <w:rsid w:val="00DF3AF1"/>
    <w:rsid w:val="00E029C0"/>
    <w:rsid w:val="00E62126"/>
    <w:rsid w:val="00E84136"/>
    <w:rsid w:val="00EC2849"/>
    <w:rsid w:val="00EC68AB"/>
    <w:rsid w:val="00F23F8E"/>
    <w:rsid w:val="00F57611"/>
    <w:rsid w:val="00FA3233"/>
    <w:rsid w:val="00FC15E0"/>
    <w:rsid w:val="00FE05F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15407E4"/>
  <w15:chartTrackingRefBased/>
  <w15:docId w15:val="{7CE22839-D1A1-4C62-A41C-A54B0431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0A"/>
    <w:pPr>
      <w:spacing w:after="0" w:line="240" w:lineRule="auto"/>
      <w:ind w:firstLine="3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F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8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D75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3F8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3F8E"/>
    <w:rPr>
      <w:b/>
      <w:bCs/>
    </w:rPr>
  </w:style>
  <w:style w:type="paragraph" w:styleId="En-tte">
    <w:name w:val="header"/>
    <w:basedOn w:val="Normal"/>
    <w:link w:val="En-tteCar"/>
    <w:unhideWhenUsed/>
    <w:rsid w:val="006967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67FE"/>
  </w:style>
  <w:style w:type="paragraph" w:styleId="Pieddepage">
    <w:name w:val="footer"/>
    <w:basedOn w:val="Normal"/>
    <w:link w:val="PieddepageCar"/>
    <w:uiPriority w:val="99"/>
    <w:unhideWhenUsed/>
    <w:rsid w:val="006967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7FE"/>
  </w:style>
  <w:style w:type="paragraph" w:styleId="Corpsdetexte">
    <w:name w:val="Body Text"/>
    <w:basedOn w:val="Normal"/>
    <w:link w:val="CorpsdetexteCar"/>
    <w:rsid w:val="00457CD1"/>
    <w:pPr>
      <w:ind w:right="1" w:firstLine="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7CD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tandard">
    <w:name w:val="Standard"/>
    <w:qFormat/>
    <w:rsid w:val="000D3EB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table" w:styleId="Grilledutableau">
    <w:name w:val="Table Grid"/>
    <w:basedOn w:val="TableauNormal"/>
    <w:uiPriority w:val="39"/>
    <w:rsid w:val="00C6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forte">
    <w:name w:val="Accentuation forte"/>
    <w:qFormat/>
    <w:rsid w:val="00C71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vices.eaufrance.f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ervices.eaufranc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AE68A4-AAEF-44EA-8C37-2A76A9C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CONSEIL MUNICIPAL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CONSEIL MUNICIPAL</dc:title>
  <dc:subject/>
  <dc:creator>utilisateur</dc:creator>
  <cp:keywords/>
  <dc:description/>
  <cp:lastModifiedBy>utilisateur</cp:lastModifiedBy>
  <cp:revision>2</cp:revision>
  <cp:lastPrinted>2024-11-28T19:21:00Z</cp:lastPrinted>
  <dcterms:created xsi:type="dcterms:W3CDTF">2024-11-28T19:22:00Z</dcterms:created>
  <dcterms:modified xsi:type="dcterms:W3CDTF">2024-11-28T19:22:00Z</dcterms:modified>
</cp:coreProperties>
</file>